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7BD3C" w14:textId="3BEF0A8A" w:rsidR="005B58BB" w:rsidRDefault="00E44405" w:rsidP="005B58BB">
      <w:pPr>
        <w:rPr>
          <w:rFonts w:ascii="Arial" w:hAnsi="Arial" w:cs="Arial"/>
        </w:rPr>
      </w:pPr>
      <w:r w:rsidRPr="00650136">
        <w:rPr>
          <w:rFonts w:ascii="Arial" w:hAnsi="Arial" w:cs="Arial"/>
          <w:lang w:val="en-GB"/>
        </w:rPr>
        <w:t>Net Zero Strategy (Decarbonisation) Team, Ofgem</w:t>
      </w:r>
      <w:r w:rsidRPr="00650136">
        <w:rPr>
          <w:rFonts w:ascii="Arial" w:hAnsi="Arial" w:cs="Arial"/>
          <w:lang w:val="en-GB"/>
        </w:rPr>
        <w:br/>
        <w:t>By email: DNOLCTPolicy@ofgem.gov.uk</w:t>
      </w:r>
      <w:r w:rsidRPr="00650136">
        <w:rPr>
          <w:rFonts w:ascii="Arial" w:hAnsi="Arial" w:cs="Arial"/>
          <w:lang w:val="en-GB"/>
        </w:rPr>
        <w:br/>
      </w:r>
    </w:p>
    <w:p w14:paraId="6680C518" w14:textId="77777777" w:rsidR="005B58BB" w:rsidRPr="00E44405" w:rsidRDefault="005B58BB" w:rsidP="00E44405">
      <w:pPr>
        <w:rPr>
          <w:rFonts w:ascii="Arial" w:hAnsi="Arial" w:cs="Arial"/>
          <w:color w:val="1F497D" w:themeColor="text2"/>
          <w:sz w:val="24"/>
          <w:szCs w:val="24"/>
        </w:rPr>
      </w:pPr>
    </w:p>
    <w:p w14:paraId="6A13225C" w14:textId="76BCFF72" w:rsidR="002B7E36" w:rsidRPr="00E44405" w:rsidRDefault="002B7E36" w:rsidP="00E44405">
      <w:pPr>
        <w:rPr>
          <w:rFonts w:ascii="Arial" w:hAnsi="Arial" w:cs="Arial"/>
          <w:b/>
          <w:bCs/>
          <w:color w:val="1F497D" w:themeColor="text2"/>
          <w:sz w:val="24"/>
          <w:szCs w:val="24"/>
        </w:rPr>
      </w:pPr>
      <w:r w:rsidRPr="00E44405">
        <w:rPr>
          <w:rFonts w:ascii="Arial" w:hAnsi="Arial" w:cs="Arial"/>
          <w:b/>
          <w:bCs/>
          <w:color w:val="1F497D" w:themeColor="text2"/>
          <w:sz w:val="24"/>
          <w:szCs w:val="24"/>
        </w:rPr>
        <w:t xml:space="preserve">Consultation </w:t>
      </w:r>
      <w:r w:rsidR="00E44405">
        <w:rPr>
          <w:rFonts w:ascii="Arial" w:hAnsi="Arial" w:cs="Arial"/>
          <w:b/>
          <w:bCs/>
          <w:color w:val="1F497D" w:themeColor="text2"/>
          <w:sz w:val="24"/>
          <w:szCs w:val="24"/>
        </w:rPr>
        <w:t xml:space="preserve">response </w:t>
      </w:r>
      <w:r w:rsidR="00650136" w:rsidRPr="00E44405">
        <w:rPr>
          <w:rFonts w:ascii="Arial" w:hAnsi="Arial" w:cs="Arial"/>
          <w:b/>
          <w:bCs/>
          <w:color w:val="1F497D" w:themeColor="text2"/>
          <w:sz w:val="24"/>
          <w:szCs w:val="24"/>
        </w:rPr>
        <w:t xml:space="preserve">– DNOs </w:t>
      </w:r>
      <w:r w:rsidR="008E4343" w:rsidRPr="00E44405">
        <w:rPr>
          <w:rFonts w:ascii="Arial" w:hAnsi="Arial" w:cs="Arial"/>
          <w:b/>
          <w:bCs/>
          <w:color w:val="1F497D" w:themeColor="text2"/>
          <w:sz w:val="24"/>
          <w:szCs w:val="24"/>
        </w:rPr>
        <w:t>future role in supporting the roll</w:t>
      </w:r>
      <w:r w:rsidR="00E44405" w:rsidRPr="00E44405">
        <w:rPr>
          <w:rFonts w:ascii="Arial" w:hAnsi="Arial" w:cs="Arial"/>
          <w:b/>
          <w:bCs/>
          <w:color w:val="1F497D" w:themeColor="text2"/>
          <w:sz w:val="24"/>
          <w:szCs w:val="24"/>
        </w:rPr>
        <w:t>out of low carbon technologies</w:t>
      </w:r>
    </w:p>
    <w:p w14:paraId="6D562884" w14:textId="77777777" w:rsidR="00650136" w:rsidRDefault="00650136" w:rsidP="00650136">
      <w:pPr>
        <w:rPr>
          <w:rFonts w:ascii="Arial" w:hAnsi="Arial" w:cs="Arial"/>
          <w:b/>
          <w:bCs/>
          <w:lang w:val="en-GB"/>
        </w:rPr>
      </w:pPr>
    </w:p>
    <w:p w14:paraId="1A1364BB" w14:textId="2B300C57" w:rsidR="00650136" w:rsidRDefault="00650136" w:rsidP="00650136">
      <w:pPr>
        <w:rPr>
          <w:rFonts w:ascii="Arial" w:hAnsi="Arial" w:cs="Arial"/>
          <w:b/>
          <w:bCs/>
          <w:lang w:val="en-GB"/>
        </w:rPr>
      </w:pPr>
      <w:r w:rsidRPr="00650136">
        <w:rPr>
          <w:rFonts w:ascii="Arial" w:hAnsi="Arial" w:cs="Arial"/>
          <w:b/>
          <w:bCs/>
          <w:lang w:val="en-GB"/>
        </w:rPr>
        <w:t>1) Executive summary</w:t>
      </w:r>
    </w:p>
    <w:p w14:paraId="1B46F4D7" w14:textId="77777777" w:rsidR="00650136" w:rsidRPr="00650136" w:rsidRDefault="00650136" w:rsidP="00650136">
      <w:pPr>
        <w:rPr>
          <w:rFonts w:ascii="Arial" w:hAnsi="Arial" w:cs="Arial"/>
          <w:b/>
          <w:bCs/>
          <w:lang w:val="en-GB"/>
        </w:rPr>
      </w:pPr>
    </w:p>
    <w:p w14:paraId="750C2828" w14:textId="1A131C0D" w:rsidR="00650136" w:rsidRDefault="00650136" w:rsidP="00650136">
      <w:pPr>
        <w:rPr>
          <w:rFonts w:ascii="Arial" w:hAnsi="Arial" w:cs="Arial"/>
          <w:lang w:val="en-GB"/>
        </w:rPr>
      </w:pPr>
      <w:r w:rsidRPr="00650136">
        <w:rPr>
          <w:rFonts w:ascii="Arial" w:hAnsi="Arial" w:cs="Arial"/>
          <w:lang w:val="en-GB"/>
        </w:rPr>
        <w:t>We welcome Ofgem’s focus on improving co</w:t>
      </w:r>
      <w:r w:rsidRPr="00650136">
        <w:rPr>
          <w:rFonts w:ascii="Arial" w:hAnsi="Arial" w:cs="Arial"/>
          <w:lang w:val="en-GB"/>
        </w:rPr>
        <w:noBreakHyphen/>
        <w:t xml:space="preserve">ordination to deliver Clean Power 2030 and Net Zero 2050, and we agree that better alignment between actors is essential to avoid leaving some households behind. However, we have significant concerns that this consultation is disjointed in both policy framing and delivery architecture: it sits alongside (and partially overlaps with) the development of the Warm Homes Agency, evolving government delivery schemes, and NESO’s RESP </w:t>
      </w:r>
      <w:r w:rsidR="000F0C65">
        <w:rPr>
          <w:rFonts w:ascii="Arial" w:hAnsi="Arial" w:cs="Arial"/>
          <w:lang w:val="en-GB"/>
        </w:rPr>
        <w:t xml:space="preserve">framework - </w:t>
      </w:r>
      <w:r w:rsidRPr="00650136">
        <w:rPr>
          <w:rFonts w:ascii="Arial" w:hAnsi="Arial" w:cs="Arial"/>
          <w:lang w:val="en-GB"/>
        </w:rPr>
        <w:t>yet it asks stakeholders to comment on a major potential re</w:t>
      </w:r>
      <w:r w:rsidRPr="00650136">
        <w:rPr>
          <w:rFonts w:ascii="Arial" w:hAnsi="Arial" w:cs="Arial"/>
          <w:lang w:val="en-GB"/>
        </w:rPr>
        <w:noBreakHyphen/>
        <w:t>allocation of responsibilities now, before key decisions in those adjacent programmes are clear.</w:t>
      </w:r>
    </w:p>
    <w:p w14:paraId="7821C20E" w14:textId="77777777" w:rsidR="00650136" w:rsidRPr="00650136" w:rsidRDefault="00650136" w:rsidP="00650136">
      <w:pPr>
        <w:rPr>
          <w:rFonts w:ascii="Arial" w:hAnsi="Arial" w:cs="Arial"/>
          <w:lang w:val="en-GB"/>
        </w:rPr>
      </w:pPr>
    </w:p>
    <w:p w14:paraId="6E6D78A5" w14:textId="7C444622" w:rsidR="00650136" w:rsidRDefault="00650136" w:rsidP="00650136">
      <w:pPr>
        <w:rPr>
          <w:rFonts w:ascii="Arial" w:hAnsi="Arial" w:cs="Arial"/>
          <w:lang w:val="en-GB"/>
        </w:rPr>
      </w:pPr>
      <w:r w:rsidRPr="00650136">
        <w:rPr>
          <w:rFonts w:ascii="Arial" w:hAnsi="Arial" w:cs="Arial"/>
          <w:lang w:val="en-GB"/>
        </w:rPr>
        <w:t>Our core concern is that moving beyond “Enhanced Co</w:t>
      </w:r>
      <w:r w:rsidRPr="00650136">
        <w:rPr>
          <w:rFonts w:ascii="Arial" w:hAnsi="Arial" w:cs="Arial"/>
          <w:lang w:val="en-GB"/>
        </w:rPr>
        <w:noBreakHyphen/>
        <w:t>ordination” into an “Expanded Role” for DNOs</w:t>
      </w:r>
      <w:r w:rsidR="000F0C65">
        <w:rPr>
          <w:rFonts w:ascii="Arial" w:hAnsi="Arial" w:cs="Arial"/>
          <w:lang w:val="en-GB"/>
        </w:rPr>
        <w:t xml:space="preserve"> - </w:t>
      </w:r>
      <w:r w:rsidRPr="00650136">
        <w:rPr>
          <w:rFonts w:ascii="Arial" w:hAnsi="Arial" w:cs="Arial"/>
          <w:lang w:val="en-GB"/>
        </w:rPr>
        <w:t>especially where DNOs would fund, procure, direct, or be responsible for installations</w:t>
      </w:r>
      <w:r w:rsidR="000F0C65">
        <w:rPr>
          <w:rFonts w:ascii="Arial" w:hAnsi="Arial" w:cs="Arial"/>
          <w:lang w:val="en-GB"/>
        </w:rPr>
        <w:t xml:space="preserve"> - </w:t>
      </w:r>
      <w:r w:rsidRPr="00650136">
        <w:rPr>
          <w:rFonts w:ascii="Arial" w:hAnsi="Arial" w:cs="Arial"/>
          <w:lang w:val="en-GB"/>
        </w:rPr>
        <w:t>risks (i) distorting competitive markets, (ii) reducing consumer choice, (iii) raising costs (including through long</w:t>
      </w:r>
      <w:r w:rsidRPr="00650136">
        <w:rPr>
          <w:rFonts w:ascii="Arial" w:hAnsi="Arial" w:cs="Arial"/>
          <w:lang w:val="en-GB"/>
        </w:rPr>
        <w:noBreakHyphen/>
        <w:t>lived financing and duplication of delivery infrastructure), and (iv) disadvantaging vulnerable consumers, particularly if place</w:t>
      </w:r>
      <w:r w:rsidRPr="00650136">
        <w:rPr>
          <w:rFonts w:ascii="Arial" w:hAnsi="Arial" w:cs="Arial"/>
          <w:lang w:val="en-GB"/>
        </w:rPr>
        <w:noBreakHyphen/>
        <w:t>based electrification is implicitly treated as a proxy for managed gas decommissioning.</w:t>
      </w:r>
    </w:p>
    <w:p w14:paraId="27816C9A" w14:textId="77777777" w:rsidR="00650136" w:rsidRPr="00650136" w:rsidRDefault="00650136" w:rsidP="00650136">
      <w:pPr>
        <w:rPr>
          <w:rFonts w:ascii="Arial" w:hAnsi="Arial" w:cs="Arial"/>
          <w:lang w:val="en-GB"/>
        </w:rPr>
      </w:pPr>
    </w:p>
    <w:p w14:paraId="78BA445B" w14:textId="62436DFA" w:rsidR="00650136" w:rsidRPr="00650136" w:rsidRDefault="00650136" w:rsidP="00650136">
      <w:pPr>
        <w:rPr>
          <w:rFonts w:ascii="Arial" w:hAnsi="Arial" w:cs="Arial"/>
          <w:lang w:val="en-GB"/>
        </w:rPr>
      </w:pPr>
      <w:r w:rsidRPr="00650136">
        <w:rPr>
          <w:rFonts w:ascii="Arial" w:hAnsi="Arial" w:cs="Arial"/>
          <w:lang w:val="en-GB"/>
        </w:rPr>
        <w:t>Finally, the consultation explicitly links area</w:t>
      </w:r>
      <w:r w:rsidRPr="00650136">
        <w:rPr>
          <w:rFonts w:ascii="Arial" w:hAnsi="Arial" w:cs="Arial"/>
          <w:lang w:val="en-GB"/>
        </w:rPr>
        <w:noBreakHyphen/>
        <w:t>based LCT delivery to grouped/streamlined gas disconnections and treats “coordinated gas disconnections” as a potential “system benefit.” We consider that relationship to be materially more complex than set out here – particularly given the continuing presence of industrial and commercial loads at multiple pressure tiers –</w:t>
      </w:r>
      <w:r w:rsidR="000F0C65">
        <w:rPr>
          <w:rFonts w:ascii="Arial" w:hAnsi="Arial" w:cs="Arial"/>
          <w:lang w:val="en-GB"/>
        </w:rPr>
        <w:t xml:space="preserve"> </w:t>
      </w:r>
      <w:r w:rsidRPr="00650136">
        <w:rPr>
          <w:rFonts w:ascii="Arial" w:hAnsi="Arial" w:cs="Arial"/>
          <w:lang w:val="en-GB"/>
        </w:rPr>
        <w:t>and therefore believe genuine cross</w:t>
      </w:r>
      <w:r w:rsidRPr="00650136">
        <w:rPr>
          <w:rFonts w:ascii="Arial" w:hAnsi="Arial" w:cs="Arial"/>
          <w:lang w:val="en-GB"/>
        </w:rPr>
        <w:noBreakHyphen/>
        <w:t>vector pilots are required to test real</w:t>
      </w:r>
      <w:r w:rsidRPr="00650136">
        <w:rPr>
          <w:rFonts w:ascii="Arial" w:hAnsi="Arial" w:cs="Arial"/>
          <w:lang w:val="en-GB"/>
        </w:rPr>
        <w:noBreakHyphen/>
        <w:t>world interactions between electricity upgrades, heat transitions, and any potential gas network change.</w:t>
      </w:r>
    </w:p>
    <w:p w14:paraId="1CDD3EFD" w14:textId="77777777" w:rsidR="00650136" w:rsidRPr="00650136" w:rsidRDefault="00650136" w:rsidP="00650136">
      <w:pPr>
        <w:rPr>
          <w:rFonts w:ascii="Arial" w:hAnsi="Arial" w:cs="Arial"/>
          <w:lang w:val="en-GB"/>
        </w:rPr>
      </w:pPr>
    </w:p>
    <w:p w14:paraId="6EC620FC" w14:textId="77777777" w:rsidR="00650136" w:rsidRPr="00650136" w:rsidRDefault="00650136" w:rsidP="00650136">
      <w:pPr>
        <w:rPr>
          <w:rFonts w:ascii="Arial" w:hAnsi="Arial" w:cs="Arial"/>
          <w:b/>
          <w:bCs/>
          <w:lang w:val="en-GB"/>
        </w:rPr>
      </w:pPr>
      <w:r w:rsidRPr="00650136">
        <w:rPr>
          <w:rFonts w:ascii="Arial" w:hAnsi="Arial" w:cs="Arial"/>
          <w:b/>
          <w:bCs/>
          <w:lang w:val="en-GB"/>
        </w:rPr>
        <w:t>2) Overarching concern: the disjointed nature of the consultation and risk of duplicated / conflicting delivery architecture</w:t>
      </w:r>
    </w:p>
    <w:p w14:paraId="6BCAC6B5" w14:textId="77777777" w:rsidR="00703E8E" w:rsidRDefault="00650136" w:rsidP="00650136">
      <w:pPr>
        <w:rPr>
          <w:rFonts w:ascii="Arial" w:hAnsi="Arial" w:cs="Arial"/>
          <w:lang w:val="en-GB"/>
        </w:rPr>
      </w:pPr>
      <w:r w:rsidRPr="00650136">
        <w:rPr>
          <w:rFonts w:ascii="Arial" w:hAnsi="Arial" w:cs="Arial"/>
          <w:lang w:val="en-GB"/>
        </w:rPr>
        <w:lastRenderedPageBreak/>
        <w:t>Ofgem correctly notes the number of interacting programmes and institutions in this space: the Warm Homes Plan and the proposed Warm Homes Agency (including potential consumer</w:t>
      </w:r>
      <w:r w:rsidRPr="00650136">
        <w:rPr>
          <w:rFonts w:ascii="Arial" w:hAnsi="Arial" w:cs="Arial"/>
          <w:lang w:val="en-GB"/>
        </w:rPr>
        <w:noBreakHyphen/>
        <w:t>facing co</w:t>
      </w:r>
      <w:r w:rsidRPr="00650136">
        <w:rPr>
          <w:rFonts w:ascii="Arial" w:hAnsi="Arial" w:cs="Arial"/>
          <w:lang w:val="en-GB"/>
        </w:rPr>
        <w:noBreakHyphen/>
        <w:t>ordination roles), the Local Power Plan, connections reform, and NESO’s RESP programme.</w:t>
      </w:r>
    </w:p>
    <w:p w14:paraId="7D2148FD" w14:textId="77777777" w:rsidR="00703E8E" w:rsidRDefault="00703E8E" w:rsidP="00650136">
      <w:pPr>
        <w:rPr>
          <w:rFonts w:ascii="Arial" w:hAnsi="Arial" w:cs="Arial"/>
          <w:lang w:val="en-GB"/>
        </w:rPr>
      </w:pPr>
    </w:p>
    <w:p w14:paraId="2812C8E3" w14:textId="18FBE0B7" w:rsidR="00650136" w:rsidRDefault="00650136" w:rsidP="00650136">
      <w:pPr>
        <w:rPr>
          <w:rFonts w:ascii="Arial" w:hAnsi="Arial" w:cs="Arial"/>
          <w:lang w:val="en-GB"/>
        </w:rPr>
      </w:pPr>
      <w:r w:rsidRPr="00650136">
        <w:rPr>
          <w:rFonts w:ascii="Arial" w:hAnsi="Arial" w:cs="Arial"/>
          <w:lang w:val="en-GB"/>
        </w:rPr>
        <w:t>The consultation also recognises the importance of innovation and competitive markets in driving consumer propositions and uptake.</w:t>
      </w:r>
      <w:r w:rsidR="00703E8E">
        <w:rPr>
          <w:rFonts w:ascii="Arial" w:hAnsi="Arial" w:cs="Arial"/>
          <w:lang w:val="en-GB"/>
        </w:rPr>
        <w:t xml:space="preserve"> </w:t>
      </w:r>
      <w:r w:rsidRPr="00650136">
        <w:rPr>
          <w:rFonts w:ascii="Arial" w:hAnsi="Arial" w:cs="Arial"/>
          <w:lang w:val="en-GB"/>
        </w:rPr>
        <w:t>Despite that, the consultation positions a potentially significant shift in DNO roles (including pilots and, potentially later, an expanded set of delivery functions) without a clear integrated operating model across these bodies- particularly regarding who leads place</w:t>
      </w:r>
      <w:r w:rsidRPr="00650136">
        <w:rPr>
          <w:rFonts w:ascii="Arial" w:hAnsi="Arial" w:cs="Arial"/>
          <w:lang w:val="en-GB"/>
        </w:rPr>
        <w:noBreakHyphen/>
        <w:t>based delivery, how responsibilities avoid overlap with the Warm Homes Agency, how RESPs (as a strategic framework) translate into delivery sequencing, and how gas</w:t>
      </w:r>
      <w:r w:rsidRPr="00650136">
        <w:rPr>
          <w:rFonts w:ascii="Arial" w:hAnsi="Arial" w:cs="Arial"/>
          <w:lang w:val="en-GB"/>
        </w:rPr>
        <w:noBreakHyphen/>
        <w:t>electric interdependencies are governed.</w:t>
      </w:r>
    </w:p>
    <w:p w14:paraId="24963041" w14:textId="640B7EF7" w:rsidR="00650136" w:rsidRPr="00650136" w:rsidRDefault="00650136" w:rsidP="00650136">
      <w:pPr>
        <w:rPr>
          <w:rFonts w:ascii="Arial" w:hAnsi="Arial" w:cs="Arial"/>
          <w:lang w:val="en-GB"/>
        </w:rPr>
      </w:pPr>
      <w:r w:rsidRPr="00650136">
        <w:rPr>
          <w:rFonts w:ascii="Arial" w:hAnsi="Arial" w:cs="Arial"/>
          <w:lang w:val="en-GB"/>
        </w:rPr>
        <w:t xml:space="preserve"> </w:t>
      </w:r>
    </w:p>
    <w:p w14:paraId="30C5FDCA" w14:textId="77777777" w:rsidR="00650136" w:rsidRPr="00650136" w:rsidRDefault="00650136" w:rsidP="00650136">
      <w:pPr>
        <w:rPr>
          <w:rFonts w:ascii="Arial" w:hAnsi="Arial" w:cs="Arial"/>
          <w:lang w:val="en-GB"/>
        </w:rPr>
      </w:pPr>
      <w:r w:rsidRPr="00650136">
        <w:rPr>
          <w:rFonts w:ascii="Arial" w:hAnsi="Arial" w:cs="Arial"/>
          <w:lang w:val="en-GB"/>
        </w:rPr>
        <w:t>We believe that Ofgem should treat “Expanded Role” considerations as strictly contingent on (a) the defined role of the Warm Homes Agency, (b) a clearly articulated whole</w:t>
      </w:r>
      <w:r w:rsidRPr="00650136">
        <w:rPr>
          <w:rFonts w:ascii="Arial" w:hAnsi="Arial" w:cs="Arial"/>
          <w:lang w:val="en-GB"/>
        </w:rPr>
        <w:noBreakHyphen/>
        <w:t>system governance and delivery model (including gas), and (c) evidence from multi</w:t>
      </w:r>
      <w:r w:rsidRPr="00650136">
        <w:rPr>
          <w:rFonts w:ascii="Arial" w:hAnsi="Arial" w:cs="Arial"/>
          <w:lang w:val="en-GB"/>
        </w:rPr>
        <w:noBreakHyphen/>
        <w:t xml:space="preserve">vector pilots that test real consumer, market, and system impacts. </w:t>
      </w:r>
    </w:p>
    <w:p w14:paraId="36A5EF7F" w14:textId="77777777" w:rsidR="00650136" w:rsidRPr="00650136" w:rsidRDefault="00650136" w:rsidP="00650136">
      <w:pPr>
        <w:rPr>
          <w:rFonts w:ascii="Arial" w:hAnsi="Arial" w:cs="Arial"/>
          <w:lang w:val="en-GB"/>
        </w:rPr>
      </w:pPr>
    </w:p>
    <w:p w14:paraId="16E1AF0F" w14:textId="77777777" w:rsidR="00650136" w:rsidRDefault="00650136" w:rsidP="00650136">
      <w:pPr>
        <w:rPr>
          <w:rFonts w:ascii="Arial" w:hAnsi="Arial" w:cs="Arial"/>
          <w:b/>
          <w:bCs/>
          <w:lang w:val="en-GB"/>
        </w:rPr>
      </w:pPr>
      <w:r w:rsidRPr="00650136">
        <w:rPr>
          <w:rFonts w:ascii="Arial" w:hAnsi="Arial" w:cs="Arial"/>
          <w:b/>
          <w:bCs/>
          <w:lang w:val="en-GB"/>
        </w:rPr>
        <w:t>3) Competition, consumer choice, and vulnerability: Why assigning DNOs “solution” responsibility is problematic</w:t>
      </w:r>
    </w:p>
    <w:p w14:paraId="11D2EE45" w14:textId="77777777" w:rsidR="00650136" w:rsidRPr="00650136" w:rsidRDefault="00650136" w:rsidP="00650136">
      <w:pPr>
        <w:rPr>
          <w:rFonts w:ascii="Arial" w:hAnsi="Arial" w:cs="Arial"/>
          <w:b/>
          <w:bCs/>
          <w:lang w:val="en-GB"/>
        </w:rPr>
      </w:pPr>
    </w:p>
    <w:p w14:paraId="6B0596B5" w14:textId="77777777" w:rsidR="00650136" w:rsidRDefault="00650136" w:rsidP="00650136">
      <w:pPr>
        <w:ind w:left="720"/>
        <w:rPr>
          <w:rFonts w:ascii="Arial" w:hAnsi="Arial" w:cs="Arial"/>
          <w:b/>
          <w:bCs/>
          <w:lang w:val="en-GB"/>
        </w:rPr>
      </w:pPr>
      <w:r w:rsidRPr="00650136">
        <w:rPr>
          <w:rFonts w:ascii="Arial" w:hAnsi="Arial" w:cs="Arial"/>
          <w:b/>
          <w:bCs/>
          <w:lang w:val="en-GB"/>
        </w:rPr>
        <w:t>3.1 Anti</w:t>
      </w:r>
      <w:r w:rsidRPr="00650136">
        <w:rPr>
          <w:rFonts w:ascii="Arial" w:hAnsi="Arial" w:cs="Arial"/>
          <w:b/>
          <w:bCs/>
          <w:lang w:val="en-GB"/>
        </w:rPr>
        <w:noBreakHyphen/>
        <w:t>competitive risk and market distortion</w:t>
      </w:r>
    </w:p>
    <w:p w14:paraId="7086AF2E" w14:textId="77777777" w:rsidR="00E44405" w:rsidRPr="00650136" w:rsidRDefault="00E44405" w:rsidP="00650136">
      <w:pPr>
        <w:ind w:left="720"/>
        <w:rPr>
          <w:rFonts w:ascii="Arial" w:hAnsi="Arial" w:cs="Arial"/>
          <w:b/>
          <w:bCs/>
          <w:lang w:val="en-GB"/>
        </w:rPr>
      </w:pPr>
    </w:p>
    <w:p w14:paraId="4FEBAB04" w14:textId="77777777" w:rsidR="00E44405" w:rsidRDefault="00650136" w:rsidP="00650136">
      <w:pPr>
        <w:ind w:left="720"/>
        <w:rPr>
          <w:rFonts w:ascii="Arial" w:hAnsi="Arial" w:cs="Arial"/>
          <w:lang w:val="en-GB"/>
        </w:rPr>
      </w:pPr>
      <w:r w:rsidRPr="00650136">
        <w:rPr>
          <w:rFonts w:ascii="Arial" w:hAnsi="Arial" w:cs="Arial"/>
          <w:lang w:val="en-GB"/>
        </w:rPr>
        <w:t>Ofgem notes it must ensure any expanded role complements - not undermines - competition and innovation in the consumer interest. We agree, and consider the risk here is fundamental. DNOs are natural monopolies within their regions. Encouraging them to play a bigger role in delivering LCT measures risks placing a dominant regulated entity in a position to shape markets for technology selection, procurement routes, installer access, and consumer pathways.</w:t>
      </w:r>
    </w:p>
    <w:p w14:paraId="7AF46249" w14:textId="77777777" w:rsidR="00650136" w:rsidRPr="00650136" w:rsidRDefault="00650136" w:rsidP="00650136">
      <w:pPr>
        <w:ind w:left="720"/>
        <w:rPr>
          <w:rFonts w:ascii="Arial" w:hAnsi="Arial" w:cs="Arial"/>
          <w:lang w:val="en-GB"/>
        </w:rPr>
      </w:pPr>
    </w:p>
    <w:p w14:paraId="7B7A549C" w14:textId="77777777" w:rsidR="00650136" w:rsidRDefault="00650136" w:rsidP="00650136">
      <w:pPr>
        <w:ind w:left="720"/>
        <w:rPr>
          <w:rFonts w:ascii="Arial" w:hAnsi="Arial" w:cs="Arial"/>
          <w:b/>
          <w:bCs/>
          <w:lang w:val="en-GB"/>
        </w:rPr>
      </w:pPr>
      <w:r w:rsidRPr="00650136">
        <w:rPr>
          <w:rFonts w:ascii="Arial" w:hAnsi="Arial" w:cs="Arial"/>
          <w:b/>
          <w:bCs/>
          <w:lang w:val="en-GB"/>
        </w:rPr>
        <w:t>3.2 Anti</w:t>
      </w:r>
      <w:r w:rsidRPr="00650136">
        <w:rPr>
          <w:rFonts w:ascii="Arial" w:hAnsi="Arial" w:cs="Arial"/>
          <w:b/>
          <w:bCs/>
          <w:lang w:val="en-GB"/>
        </w:rPr>
        <w:noBreakHyphen/>
        <w:t>consumer choice and regressive impacts</w:t>
      </w:r>
    </w:p>
    <w:p w14:paraId="50624EA4" w14:textId="77777777" w:rsidR="00E44405" w:rsidRPr="00650136" w:rsidRDefault="00E44405" w:rsidP="00650136">
      <w:pPr>
        <w:ind w:left="720"/>
        <w:rPr>
          <w:rFonts w:ascii="Arial" w:hAnsi="Arial" w:cs="Arial"/>
          <w:b/>
          <w:bCs/>
          <w:lang w:val="en-GB"/>
        </w:rPr>
      </w:pPr>
    </w:p>
    <w:p w14:paraId="1F0CEE64" w14:textId="77777777" w:rsidR="00650136" w:rsidRDefault="00650136" w:rsidP="00650136">
      <w:pPr>
        <w:ind w:left="720"/>
        <w:rPr>
          <w:rFonts w:ascii="Arial" w:hAnsi="Arial" w:cs="Arial"/>
          <w:lang w:val="en-GB"/>
        </w:rPr>
      </w:pPr>
      <w:r w:rsidRPr="00650136">
        <w:rPr>
          <w:rFonts w:ascii="Arial" w:hAnsi="Arial" w:cs="Arial"/>
          <w:lang w:val="en-GB"/>
        </w:rPr>
        <w:t>Current government policy emphasises consumer choice but we are concerned that area</w:t>
      </w:r>
      <w:r w:rsidRPr="00650136">
        <w:rPr>
          <w:rFonts w:ascii="Arial" w:hAnsi="Arial" w:cs="Arial"/>
          <w:lang w:val="en-GB"/>
        </w:rPr>
        <w:noBreakHyphen/>
        <w:t>based DNO</w:t>
      </w:r>
      <w:r w:rsidRPr="00650136">
        <w:rPr>
          <w:rFonts w:ascii="Arial" w:hAnsi="Arial" w:cs="Arial"/>
          <w:lang w:val="en-GB"/>
        </w:rPr>
        <w:noBreakHyphen/>
        <w:t>led delivery models could implicitly channel households toward a narrow set of electrification</w:t>
      </w:r>
      <w:r w:rsidRPr="00650136">
        <w:rPr>
          <w:rFonts w:ascii="Arial" w:hAnsi="Arial" w:cs="Arial"/>
          <w:lang w:val="en-GB"/>
        </w:rPr>
        <w:noBreakHyphen/>
        <w:t>dominant options, constraining consumer choice and limiting technology</w:t>
      </w:r>
      <w:r w:rsidRPr="00650136">
        <w:rPr>
          <w:rFonts w:ascii="Arial" w:hAnsi="Arial" w:cs="Arial"/>
          <w:lang w:val="en-GB"/>
        </w:rPr>
        <w:noBreakHyphen/>
        <w:t>agnostic outcomes.</w:t>
      </w:r>
    </w:p>
    <w:p w14:paraId="690D4D04" w14:textId="77777777" w:rsidR="00E44405" w:rsidRPr="00650136" w:rsidRDefault="00E44405" w:rsidP="00650136">
      <w:pPr>
        <w:ind w:left="720"/>
        <w:rPr>
          <w:rFonts w:ascii="Arial" w:hAnsi="Arial" w:cs="Arial"/>
          <w:lang w:val="en-GB"/>
        </w:rPr>
      </w:pPr>
    </w:p>
    <w:p w14:paraId="4E2246C6" w14:textId="77777777" w:rsidR="00650136" w:rsidRPr="00650136" w:rsidRDefault="00650136" w:rsidP="00650136">
      <w:pPr>
        <w:ind w:left="720"/>
        <w:rPr>
          <w:rFonts w:ascii="Arial" w:hAnsi="Arial" w:cs="Arial"/>
          <w:lang w:val="en-GB"/>
        </w:rPr>
      </w:pPr>
      <w:r w:rsidRPr="00650136">
        <w:rPr>
          <w:rFonts w:ascii="Arial" w:hAnsi="Arial" w:cs="Arial"/>
          <w:lang w:val="en-GB"/>
        </w:rPr>
        <w:t xml:space="preserve">We take the view that Ofgem should explicitly rule out any model in which DNOs become de facto “solution owners” (selection/procurement/installation responsibility) for domestic LCTs, because it embeds conflicts of interest and risks narrowing consumer choice - especially for vulnerable households. DNO activity should focus on enabling functions (data, planning, anticipatory network works, connection readiness) rather than delivery control. </w:t>
      </w:r>
    </w:p>
    <w:p w14:paraId="1401E89B" w14:textId="77777777" w:rsidR="00650136" w:rsidRPr="00650136" w:rsidRDefault="00650136" w:rsidP="00650136">
      <w:pPr>
        <w:rPr>
          <w:rFonts w:ascii="Arial" w:hAnsi="Arial" w:cs="Arial"/>
          <w:lang w:val="en-GB"/>
        </w:rPr>
      </w:pPr>
    </w:p>
    <w:p w14:paraId="28455182" w14:textId="77777777" w:rsidR="00650136" w:rsidRDefault="00650136" w:rsidP="00650136">
      <w:pPr>
        <w:rPr>
          <w:rFonts w:ascii="Arial" w:hAnsi="Arial" w:cs="Arial"/>
          <w:b/>
          <w:bCs/>
          <w:lang w:val="en-GB"/>
        </w:rPr>
      </w:pPr>
      <w:r w:rsidRPr="00650136">
        <w:rPr>
          <w:rFonts w:ascii="Arial" w:hAnsi="Arial" w:cs="Arial"/>
          <w:b/>
          <w:bCs/>
          <w:lang w:val="en-GB"/>
        </w:rPr>
        <w:lastRenderedPageBreak/>
        <w:t>4) Cost and bill impacts: Why the proposed direction is likely to increase costs (and why biomethane and hybrid options matter)</w:t>
      </w:r>
    </w:p>
    <w:p w14:paraId="2FA79BCA" w14:textId="77777777" w:rsidR="00E44405" w:rsidRPr="00650136" w:rsidRDefault="00E44405" w:rsidP="00650136">
      <w:pPr>
        <w:rPr>
          <w:rFonts w:ascii="Arial" w:hAnsi="Arial" w:cs="Arial"/>
          <w:b/>
          <w:bCs/>
          <w:lang w:val="en-GB"/>
        </w:rPr>
      </w:pPr>
    </w:p>
    <w:p w14:paraId="0654C1D8" w14:textId="77777777" w:rsidR="00650136" w:rsidRPr="00650136" w:rsidRDefault="00650136" w:rsidP="00650136">
      <w:pPr>
        <w:rPr>
          <w:rFonts w:ascii="Arial" w:hAnsi="Arial" w:cs="Arial"/>
          <w:lang w:val="en-GB"/>
        </w:rPr>
      </w:pPr>
      <w:r w:rsidRPr="00650136">
        <w:rPr>
          <w:rFonts w:ascii="Arial" w:hAnsi="Arial" w:cs="Arial"/>
          <w:lang w:val="en-GB"/>
        </w:rPr>
        <w:t>Ofgem’s consultation suggests coordinated delivery could reduce risk and cost, and also discusses funding routes including recovery via the RAV and long</w:t>
      </w:r>
      <w:r w:rsidRPr="00650136">
        <w:rPr>
          <w:rFonts w:ascii="Arial" w:hAnsi="Arial" w:cs="Arial"/>
          <w:lang w:val="en-GB"/>
        </w:rPr>
        <w:noBreakHyphen/>
        <w:t>term financing – explicitly noting that RAV recovery can reduce in</w:t>
      </w:r>
      <w:r w:rsidRPr="00650136">
        <w:rPr>
          <w:rFonts w:ascii="Arial" w:hAnsi="Arial" w:cs="Arial"/>
          <w:lang w:val="en-GB"/>
        </w:rPr>
        <w:noBreakHyphen/>
        <w:t>year impacts but increase lifetime costs due to interest and long</w:t>
      </w:r>
      <w:r w:rsidRPr="00650136">
        <w:rPr>
          <w:rFonts w:ascii="Arial" w:hAnsi="Arial" w:cs="Arial"/>
          <w:lang w:val="en-GB"/>
        </w:rPr>
        <w:noBreakHyphen/>
        <w:t xml:space="preserve">term repayment during a period of rising infrastructure costs. This is an important caution that should be weighted heavily: expanding DNO roles into financing and delivery risks adding enduring cost recovery structures into bills. </w:t>
      </w:r>
    </w:p>
    <w:p w14:paraId="7C9D383B" w14:textId="77777777" w:rsidR="00650136" w:rsidRPr="00650136" w:rsidRDefault="00650136" w:rsidP="00650136">
      <w:pPr>
        <w:rPr>
          <w:rFonts w:ascii="Arial" w:hAnsi="Arial" w:cs="Arial"/>
          <w:lang w:val="en-GB"/>
        </w:rPr>
      </w:pPr>
      <w:r w:rsidRPr="00650136">
        <w:rPr>
          <w:rFonts w:ascii="Arial" w:hAnsi="Arial" w:cs="Arial"/>
          <w:lang w:val="en-GB"/>
        </w:rPr>
        <w:t>Ofgem should explicitly test cost impacts under technology</w:t>
      </w:r>
      <w:r w:rsidRPr="00650136">
        <w:rPr>
          <w:rFonts w:ascii="Arial" w:hAnsi="Arial" w:cs="Arial"/>
          <w:lang w:val="en-GB"/>
        </w:rPr>
        <w:noBreakHyphen/>
        <w:t>agnostic scenarios, including hybrid heating and low</w:t>
      </w:r>
      <w:r w:rsidRPr="00650136">
        <w:rPr>
          <w:rFonts w:ascii="Arial" w:hAnsi="Arial" w:cs="Arial"/>
          <w:lang w:val="en-GB"/>
        </w:rPr>
        <w:noBreakHyphen/>
        <w:t>carbon gas pathways, before concluding that DNO</w:t>
      </w:r>
      <w:r w:rsidRPr="00650136">
        <w:rPr>
          <w:rFonts w:ascii="Arial" w:hAnsi="Arial" w:cs="Arial"/>
          <w:lang w:val="en-GB"/>
        </w:rPr>
        <w:noBreakHyphen/>
        <w:t>led delivery models reduce costs.</w:t>
      </w:r>
    </w:p>
    <w:p w14:paraId="36833B8D" w14:textId="77777777" w:rsidR="00650136" w:rsidRPr="00650136" w:rsidRDefault="00650136" w:rsidP="00650136">
      <w:pPr>
        <w:rPr>
          <w:rFonts w:ascii="Arial" w:hAnsi="Arial" w:cs="Arial"/>
          <w:lang w:val="en-GB"/>
        </w:rPr>
      </w:pPr>
    </w:p>
    <w:p w14:paraId="63905D79" w14:textId="77777777" w:rsidR="00650136" w:rsidRDefault="00650136" w:rsidP="00650136">
      <w:pPr>
        <w:rPr>
          <w:rFonts w:ascii="Arial" w:hAnsi="Arial" w:cs="Arial"/>
          <w:b/>
          <w:bCs/>
          <w:lang w:val="en-GB"/>
        </w:rPr>
      </w:pPr>
      <w:r w:rsidRPr="00650136">
        <w:rPr>
          <w:rFonts w:ascii="Arial" w:hAnsi="Arial" w:cs="Arial"/>
          <w:b/>
          <w:bCs/>
          <w:lang w:val="en-GB"/>
        </w:rPr>
        <w:t>5) Gas disconnections and decommissioning: Why the consultation oversimplifies, and why cross</w:t>
      </w:r>
      <w:r w:rsidRPr="00650136">
        <w:rPr>
          <w:rFonts w:ascii="Arial" w:hAnsi="Arial" w:cs="Arial"/>
          <w:b/>
          <w:bCs/>
          <w:lang w:val="en-GB"/>
        </w:rPr>
        <w:noBreakHyphen/>
        <w:t>vector pilots are essential</w:t>
      </w:r>
    </w:p>
    <w:p w14:paraId="2A0B98CA" w14:textId="77777777" w:rsidR="00E44405" w:rsidRPr="00650136" w:rsidRDefault="00E44405" w:rsidP="00650136">
      <w:pPr>
        <w:rPr>
          <w:rFonts w:ascii="Arial" w:hAnsi="Arial" w:cs="Arial"/>
          <w:b/>
          <w:bCs/>
          <w:lang w:val="en-GB"/>
        </w:rPr>
      </w:pPr>
    </w:p>
    <w:p w14:paraId="345ECF36" w14:textId="77777777" w:rsidR="00650136" w:rsidRDefault="00650136" w:rsidP="00650136">
      <w:pPr>
        <w:rPr>
          <w:rFonts w:ascii="Arial" w:hAnsi="Arial" w:cs="Arial"/>
          <w:lang w:val="en-GB"/>
        </w:rPr>
      </w:pPr>
      <w:r w:rsidRPr="00650136">
        <w:rPr>
          <w:rFonts w:ascii="Arial" w:hAnsi="Arial" w:cs="Arial"/>
          <w:lang w:val="en-GB"/>
        </w:rPr>
        <w:t>The consultation links area</w:t>
      </w:r>
      <w:r w:rsidRPr="00650136">
        <w:rPr>
          <w:rFonts w:ascii="Arial" w:hAnsi="Arial" w:cs="Arial"/>
          <w:lang w:val="en-GB"/>
        </w:rPr>
        <w:noBreakHyphen/>
        <w:t>based low</w:t>
      </w:r>
      <w:r w:rsidRPr="00650136">
        <w:rPr>
          <w:rFonts w:ascii="Arial" w:hAnsi="Arial" w:cs="Arial"/>
          <w:lang w:val="en-GB"/>
        </w:rPr>
        <w:noBreakHyphen/>
        <w:t>carbon heating rollout to “grouped or streamlined gas disconnections” and includes “coordinated gas disconnections” as a potential “system benefit.” It also signals that pilots could generate learning on “area</w:t>
      </w:r>
      <w:r w:rsidRPr="00650136">
        <w:rPr>
          <w:rFonts w:ascii="Arial" w:hAnsi="Arial" w:cs="Arial"/>
          <w:lang w:val="en-GB"/>
        </w:rPr>
        <w:noBreakHyphen/>
        <w:t xml:space="preserve">based gas disconnecting/decommissioning.” </w:t>
      </w:r>
    </w:p>
    <w:p w14:paraId="5A0DDE7E" w14:textId="77777777" w:rsidR="00E44405" w:rsidRPr="00650136" w:rsidRDefault="00E44405" w:rsidP="00650136">
      <w:pPr>
        <w:rPr>
          <w:rFonts w:ascii="Arial" w:hAnsi="Arial" w:cs="Arial"/>
          <w:lang w:val="en-GB"/>
        </w:rPr>
      </w:pPr>
    </w:p>
    <w:p w14:paraId="344025CE" w14:textId="77777777" w:rsidR="00650136" w:rsidRDefault="00650136" w:rsidP="00650136">
      <w:pPr>
        <w:rPr>
          <w:rFonts w:ascii="Arial" w:hAnsi="Arial" w:cs="Arial"/>
          <w:lang w:val="en-GB"/>
        </w:rPr>
      </w:pPr>
      <w:r w:rsidRPr="00650136">
        <w:rPr>
          <w:rFonts w:ascii="Arial" w:hAnsi="Arial" w:cs="Arial"/>
          <w:lang w:val="en-GB"/>
        </w:rPr>
        <w:t>We consider this framing too simplistic for three reasons:</w:t>
      </w:r>
    </w:p>
    <w:p w14:paraId="3FE339FE" w14:textId="77777777" w:rsidR="00650136" w:rsidRPr="00650136" w:rsidRDefault="00650136" w:rsidP="00650136">
      <w:pPr>
        <w:rPr>
          <w:rFonts w:ascii="Arial" w:hAnsi="Arial" w:cs="Arial"/>
          <w:lang w:val="en-GB"/>
        </w:rPr>
      </w:pPr>
    </w:p>
    <w:p w14:paraId="1BF72BDA" w14:textId="77777777" w:rsidR="00650136" w:rsidRPr="00650136" w:rsidRDefault="00650136" w:rsidP="00650136">
      <w:pPr>
        <w:numPr>
          <w:ilvl w:val="0"/>
          <w:numId w:val="13"/>
        </w:numPr>
        <w:rPr>
          <w:rFonts w:ascii="Arial" w:hAnsi="Arial" w:cs="Arial"/>
          <w:lang w:val="en-GB"/>
        </w:rPr>
      </w:pPr>
      <w:r w:rsidRPr="00650136">
        <w:rPr>
          <w:rFonts w:ascii="Arial" w:hAnsi="Arial" w:cs="Arial"/>
          <w:b/>
          <w:bCs/>
          <w:lang w:val="en-GB"/>
        </w:rPr>
        <w:t>Domestic electrification does not equate to gas network removability.</w:t>
      </w:r>
      <w:r w:rsidRPr="00650136">
        <w:rPr>
          <w:rFonts w:ascii="Arial" w:hAnsi="Arial" w:cs="Arial"/>
          <w:lang w:val="en-GB"/>
        </w:rPr>
        <w:t xml:space="preserve"> The assumption that coordinated uptake at domestic level enables significant grouped disconnections is oversimplified because thousands of industrial and commercial premises are supplied across varying pressure tiers. Removing domestic demand does not produce like</w:t>
      </w:r>
      <w:r w:rsidRPr="00650136">
        <w:rPr>
          <w:rFonts w:ascii="Arial" w:hAnsi="Arial" w:cs="Arial"/>
          <w:lang w:val="en-GB"/>
        </w:rPr>
        <w:noBreakHyphen/>
        <w:t>for</w:t>
      </w:r>
      <w:r w:rsidRPr="00650136">
        <w:rPr>
          <w:rFonts w:ascii="Arial" w:hAnsi="Arial" w:cs="Arial"/>
          <w:lang w:val="en-GB"/>
        </w:rPr>
        <w:noBreakHyphen/>
        <w:t xml:space="preserve">like network removal. </w:t>
      </w:r>
    </w:p>
    <w:p w14:paraId="7459FFC4" w14:textId="77777777" w:rsidR="00650136" w:rsidRPr="00650136" w:rsidRDefault="00650136" w:rsidP="00650136">
      <w:pPr>
        <w:numPr>
          <w:ilvl w:val="0"/>
          <w:numId w:val="13"/>
        </w:numPr>
        <w:rPr>
          <w:rFonts w:ascii="Arial" w:hAnsi="Arial" w:cs="Arial"/>
          <w:lang w:val="en-GB"/>
        </w:rPr>
      </w:pPr>
      <w:r w:rsidRPr="00650136">
        <w:rPr>
          <w:rFonts w:ascii="Arial" w:hAnsi="Arial" w:cs="Arial"/>
          <w:b/>
          <w:bCs/>
          <w:lang w:val="en-GB"/>
        </w:rPr>
        <w:t>The customer and safety process for disconnections is complex and not designed for mass, area</w:t>
      </w:r>
      <w:r w:rsidRPr="00650136">
        <w:rPr>
          <w:rFonts w:ascii="Arial" w:hAnsi="Arial" w:cs="Arial"/>
          <w:b/>
          <w:bCs/>
          <w:lang w:val="en-GB"/>
        </w:rPr>
        <w:noBreakHyphen/>
        <w:t>based sequencing.</w:t>
      </w:r>
      <w:r w:rsidRPr="00650136">
        <w:rPr>
          <w:rFonts w:ascii="Arial" w:hAnsi="Arial" w:cs="Arial"/>
          <w:lang w:val="en-GB"/>
        </w:rPr>
        <w:t xml:space="preserve"> Even if place</w:t>
      </w:r>
      <w:r w:rsidRPr="00650136">
        <w:rPr>
          <w:rFonts w:ascii="Arial" w:hAnsi="Arial" w:cs="Arial"/>
          <w:lang w:val="en-GB"/>
        </w:rPr>
        <w:noBreakHyphen/>
        <w:t>based approaches are pursued, success depends on aligning consumer journeys, property</w:t>
      </w:r>
      <w:r w:rsidRPr="00650136">
        <w:rPr>
          <w:rFonts w:ascii="Arial" w:hAnsi="Arial" w:cs="Arial"/>
          <w:lang w:val="en-GB"/>
        </w:rPr>
        <w:noBreakHyphen/>
        <w:t>level suitability, protections for the vulnerable, and safe operational processes – none of which are developed enough to justify treating disconnections as a straightforward efficiency lever</w:t>
      </w:r>
    </w:p>
    <w:p w14:paraId="3BB5FD89" w14:textId="77777777" w:rsidR="00650136" w:rsidRDefault="00650136" w:rsidP="00650136">
      <w:pPr>
        <w:numPr>
          <w:ilvl w:val="0"/>
          <w:numId w:val="13"/>
        </w:numPr>
        <w:rPr>
          <w:rFonts w:ascii="Arial" w:hAnsi="Arial" w:cs="Arial"/>
          <w:lang w:val="en-GB"/>
        </w:rPr>
      </w:pPr>
      <w:r w:rsidRPr="00650136">
        <w:rPr>
          <w:rFonts w:ascii="Arial" w:hAnsi="Arial" w:cs="Arial"/>
          <w:b/>
          <w:bCs/>
          <w:lang w:val="en-GB"/>
        </w:rPr>
        <w:t>Cross</w:t>
      </w:r>
      <w:r w:rsidRPr="00650136">
        <w:rPr>
          <w:rFonts w:ascii="Arial" w:hAnsi="Arial" w:cs="Arial"/>
          <w:b/>
          <w:bCs/>
          <w:lang w:val="en-GB"/>
        </w:rPr>
        <w:noBreakHyphen/>
        <w:t>vector causality is unproven.</w:t>
      </w:r>
      <w:r w:rsidRPr="00650136">
        <w:rPr>
          <w:rFonts w:ascii="Arial" w:hAnsi="Arial" w:cs="Arial"/>
          <w:lang w:val="en-GB"/>
        </w:rPr>
        <w:t xml:space="preserve"> The consultation acknowledges evidence remains limited due to limited real</w:t>
      </w:r>
      <w:r w:rsidRPr="00650136">
        <w:rPr>
          <w:rFonts w:ascii="Arial" w:hAnsi="Arial" w:cs="Arial"/>
          <w:lang w:val="en-GB"/>
        </w:rPr>
        <w:noBreakHyphen/>
        <w:t xml:space="preserve">world deployment. In that context, using hypothesised gas disconnection efficiencies as part of the rationale for expanded electricity distribution roles is premature. </w:t>
      </w:r>
    </w:p>
    <w:p w14:paraId="4C770F7C" w14:textId="77777777" w:rsidR="00650136" w:rsidRPr="00650136" w:rsidRDefault="00650136" w:rsidP="00650136">
      <w:pPr>
        <w:ind w:left="720"/>
        <w:rPr>
          <w:rFonts w:ascii="Arial" w:hAnsi="Arial" w:cs="Arial"/>
          <w:lang w:val="en-GB"/>
        </w:rPr>
      </w:pPr>
    </w:p>
    <w:p w14:paraId="4FCC4A02" w14:textId="77777777" w:rsidR="00650136" w:rsidRPr="00650136" w:rsidRDefault="00650136" w:rsidP="00650136">
      <w:pPr>
        <w:rPr>
          <w:rFonts w:ascii="Arial" w:hAnsi="Arial" w:cs="Arial"/>
          <w:lang w:val="en-GB"/>
        </w:rPr>
      </w:pPr>
      <w:r w:rsidRPr="00650136">
        <w:rPr>
          <w:rFonts w:ascii="Arial" w:hAnsi="Arial" w:cs="Arial"/>
          <w:lang w:val="en-GB"/>
        </w:rPr>
        <w:t>Any pilot programme should be explicitly cross</w:t>
      </w:r>
      <w:r w:rsidRPr="00650136">
        <w:rPr>
          <w:rFonts w:ascii="Arial" w:hAnsi="Arial" w:cs="Arial"/>
          <w:lang w:val="en-GB"/>
        </w:rPr>
        <w:noBreakHyphen/>
        <w:t>vector by design, with a governance model that includes gas networks as core stakeholders and tests whole</w:t>
      </w:r>
      <w:r w:rsidRPr="00650136">
        <w:rPr>
          <w:rFonts w:ascii="Arial" w:hAnsi="Arial" w:cs="Arial"/>
          <w:lang w:val="en-GB"/>
        </w:rPr>
        <w:noBreakHyphen/>
        <w:t>system outcomes rather than treating gas disconnections as a secondary by</w:t>
      </w:r>
      <w:r w:rsidRPr="00650136">
        <w:rPr>
          <w:rFonts w:ascii="Arial" w:hAnsi="Arial" w:cs="Arial"/>
          <w:lang w:val="en-GB"/>
        </w:rPr>
        <w:noBreakHyphen/>
        <w:t xml:space="preserve">product of electrification delivery. </w:t>
      </w:r>
    </w:p>
    <w:p w14:paraId="6B401560" w14:textId="77777777" w:rsidR="00650136" w:rsidRPr="00650136" w:rsidRDefault="00650136" w:rsidP="00650136">
      <w:pPr>
        <w:rPr>
          <w:rFonts w:ascii="Arial" w:hAnsi="Arial" w:cs="Arial"/>
          <w:lang w:val="en-GB"/>
        </w:rPr>
      </w:pPr>
    </w:p>
    <w:p w14:paraId="3A4A3C6A" w14:textId="77777777" w:rsidR="005B58BB" w:rsidRPr="00EE2443" w:rsidRDefault="005B58BB" w:rsidP="005B58BB">
      <w:pPr>
        <w:rPr>
          <w:rFonts w:ascii="Arial" w:hAnsi="Arial" w:cs="Arial"/>
        </w:rPr>
      </w:pPr>
    </w:p>
    <w:p w14:paraId="4CFC89EB" w14:textId="77777777" w:rsidR="005B58BB" w:rsidRDefault="005B58BB" w:rsidP="005B58BB">
      <w:pPr>
        <w:rPr>
          <w:rFonts w:ascii="Arial" w:hAnsi="Arial" w:cs="Arial"/>
        </w:rPr>
      </w:pPr>
      <w:r w:rsidRPr="00EE2443">
        <w:rPr>
          <w:rFonts w:ascii="Arial" w:hAnsi="Arial" w:cs="Arial"/>
        </w:rPr>
        <w:lastRenderedPageBreak/>
        <w:t>Yours sincerely,</w:t>
      </w:r>
    </w:p>
    <w:p w14:paraId="514D1801" w14:textId="3C950FB2" w:rsidR="00331612" w:rsidRPr="00EE2443" w:rsidRDefault="00331612" w:rsidP="005B58BB">
      <w:pPr>
        <w:rPr>
          <w:rFonts w:ascii="Arial" w:hAnsi="Arial" w:cs="Arial"/>
        </w:rPr>
      </w:pPr>
      <w:r>
        <w:rPr>
          <w:rFonts w:ascii="Arial" w:hAnsi="Arial" w:cs="Arial"/>
          <w:noProof/>
        </w:rPr>
        <w:drawing>
          <wp:inline distT="0" distB="0" distL="0" distR="0" wp14:anchorId="71E7650D" wp14:editId="4DA6DE84">
            <wp:extent cx="806962" cy="295155"/>
            <wp:effectExtent l="0" t="0" r="0" b="0"/>
            <wp:docPr id="2802431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27966" cy="302837"/>
                    </a:xfrm>
                    <a:prstGeom prst="rect">
                      <a:avLst/>
                    </a:prstGeom>
                    <a:noFill/>
                    <a:ln>
                      <a:noFill/>
                    </a:ln>
                  </pic:spPr>
                </pic:pic>
              </a:graphicData>
            </a:graphic>
          </wp:inline>
        </w:drawing>
      </w:r>
    </w:p>
    <w:p w14:paraId="48CA8192" w14:textId="77777777" w:rsidR="005B58BB" w:rsidRPr="00EE2443" w:rsidRDefault="005B58BB" w:rsidP="005B58BB">
      <w:pPr>
        <w:rPr>
          <w:rFonts w:ascii="Arial" w:hAnsi="Arial" w:cs="Arial"/>
        </w:rPr>
      </w:pPr>
    </w:p>
    <w:p w14:paraId="6097084A" w14:textId="4B0ED4AA" w:rsidR="00DA19AB" w:rsidRDefault="007A0EDF" w:rsidP="005B58BB">
      <w:pPr>
        <w:rPr>
          <w:rFonts w:ascii="Arial" w:hAnsi="Arial" w:cs="Arial"/>
        </w:rPr>
      </w:pPr>
      <w:r>
        <w:rPr>
          <w:rFonts w:ascii="Arial" w:hAnsi="Arial" w:cs="Arial"/>
        </w:rPr>
        <w:t xml:space="preserve">Greg </w:t>
      </w:r>
      <w:r w:rsidR="00331612">
        <w:rPr>
          <w:rFonts w:ascii="Arial" w:hAnsi="Arial" w:cs="Arial"/>
        </w:rPr>
        <w:t>Moulds</w:t>
      </w:r>
    </w:p>
    <w:p w14:paraId="34588172" w14:textId="14CEB3DF" w:rsidR="007A0EDF" w:rsidRPr="00EE2443" w:rsidRDefault="00331612" w:rsidP="005B58BB">
      <w:pPr>
        <w:rPr>
          <w:rFonts w:ascii="Arial" w:hAnsi="Arial" w:cs="Arial"/>
        </w:rPr>
      </w:pPr>
      <w:r>
        <w:rPr>
          <w:rFonts w:ascii="Arial" w:hAnsi="Arial" w:cs="Arial"/>
        </w:rPr>
        <w:t>Head of Policy and Engagement</w:t>
      </w:r>
    </w:p>
    <w:sectPr w:rsidR="007A0EDF" w:rsidRPr="00EE2443" w:rsidSect="00CB5CB4">
      <w:footerReference w:type="default" r:id="rId12"/>
      <w:headerReference w:type="first" r:id="rId13"/>
      <w:footerReference w:type="first" r:id="rId14"/>
      <w:pgSz w:w="11900" w:h="16840" w:code="9"/>
      <w:pgMar w:top="1134" w:right="1593" w:bottom="1418" w:left="1593" w:header="68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ABB92" w14:textId="77777777" w:rsidR="00D366B9" w:rsidRDefault="00D366B9">
      <w:pPr>
        <w:spacing w:line="240" w:lineRule="auto"/>
      </w:pPr>
      <w:r>
        <w:separator/>
      </w:r>
    </w:p>
  </w:endnote>
  <w:endnote w:type="continuationSeparator" w:id="0">
    <w:p w14:paraId="36184992" w14:textId="77777777" w:rsidR="00D366B9" w:rsidRDefault="00D366B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86134" w14:textId="77777777" w:rsidR="00E829CA" w:rsidRPr="00205CCE" w:rsidRDefault="00E829CA" w:rsidP="00205CCE">
    <w:pPr>
      <w:tabs>
        <w:tab w:val="center" w:pos="4153"/>
        <w:tab w:val="right" w:pos="8306"/>
      </w:tabs>
      <w:spacing w:line="220" w:lineRule="exact"/>
      <w:ind w:left="-709"/>
      <w:jc w:val="center"/>
      <w:rPr>
        <w:rFonts w:ascii="Arial" w:hAnsi="Arial" w:cs="Arial"/>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C697C" w14:textId="77777777" w:rsidR="00E829CA" w:rsidRDefault="004A7ACF">
    <w:pPr>
      <w:pStyle w:val="Footer"/>
    </w:pPr>
    <w:r>
      <w:rPr>
        <w:noProof/>
        <w:lang w:val="en-GB" w:eastAsia="en-GB"/>
      </w:rPr>
      <w:drawing>
        <wp:anchor distT="0" distB="0" distL="114300" distR="114300" simplePos="0" relativeHeight="251655679" behindDoc="0" locked="0" layoutInCell="1" allowOverlap="1" wp14:anchorId="0E7F18DE" wp14:editId="1CA811EE">
          <wp:simplePos x="0" y="0"/>
          <wp:positionH relativeFrom="column">
            <wp:posOffset>-849630</wp:posOffset>
          </wp:positionH>
          <wp:positionV relativeFrom="paragraph">
            <wp:posOffset>-759460</wp:posOffset>
          </wp:positionV>
          <wp:extent cx="7239000" cy="1264285"/>
          <wp:effectExtent l="0" t="0" r="0" b="5715"/>
          <wp:wrapTopAndBottom/>
          <wp:docPr id="1" name="Picture 1" descr="Macintosh HD:Users:natalie.hare:Desktop:Screen shot 2013-05-14 at 17.13.5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natalie.hare:Desktop:Screen shot 2013-05-14 at 17.13.54.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9000" cy="1264285"/>
                  </a:xfrm>
                  <a:prstGeom prst="rect">
                    <a:avLst/>
                  </a:prstGeom>
                  <a:noFill/>
                  <a:ln>
                    <a:noFill/>
                  </a:ln>
                </pic:spPr>
              </pic:pic>
            </a:graphicData>
          </a:graphic>
        </wp:anchor>
      </w:drawing>
    </w:r>
    <w:r w:rsidR="00DD4372">
      <w:rPr>
        <w:noProof/>
        <w:lang w:val="en-GB" w:eastAsia="en-GB"/>
      </w:rPr>
      <mc:AlternateContent>
        <mc:Choice Requires="wps">
          <w:drawing>
            <wp:anchor distT="0" distB="0" distL="114300" distR="114300" simplePos="0" relativeHeight="251662848" behindDoc="0" locked="0" layoutInCell="1" allowOverlap="1" wp14:anchorId="6EF0AC72" wp14:editId="2214863B">
              <wp:simplePos x="0" y="0"/>
              <wp:positionH relativeFrom="column">
                <wp:posOffset>2862580</wp:posOffset>
              </wp:positionH>
              <wp:positionV relativeFrom="paragraph">
                <wp:posOffset>50800</wp:posOffset>
              </wp:positionV>
              <wp:extent cx="3480435" cy="406400"/>
              <wp:effectExtent l="0" t="0" r="0" b="0"/>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80435" cy="406400"/>
                      </a:xfrm>
                      <a:prstGeom prst="rect">
                        <a:avLst/>
                      </a:prstGeom>
                      <a:noFill/>
                      <a:ln w="6350">
                        <a:noFill/>
                      </a:ln>
                      <a:effectLst/>
                    </wps:spPr>
                    <wps:txbx>
                      <w:txbxContent>
                        <w:p w14:paraId="1D06249E" w14:textId="77777777" w:rsidR="00E829CA" w:rsidRDefault="00E829CA" w:rsidP="004F13B1">
                          <w:pPr>
                            <w:spacing w:line="220" w:lineRule="exact"/>
                            <w:jc w:val="right"/>
                            <w:rPr>
                              <w:rFonts w:ascii="Arial" w:eastAsia="Times New Roman" w:hAnsi="Arial"/>
                              <w:b/>
                              <w:color w:val="FFFFFF" w:themeColor="background1"/>
                              <w:sz w:val="20"/>
                              <w:szCs w:val="20"/>
                            </w:rPr>
                          </w:pPr>
                          <w:r w:rsidRPr="00E829CA">
                            <w:rPr>
                              <w:rFonts w:ascii="Arial" w:eastAsia="Times New Roman" w:hAnsi="Arial"/>
                              <w:b/>
                              <w:color w:val="FFFFFF" w:themeColor="background1"/>
                              <w:sz w:val="20"/>
                              <w:szCs w:val="20"/>
                            </w:rPr>
                            <w:t>Smell Gas?</w:t>
                          </w:r>
                          <w:r w:rsidR="004F13B1">
                            <w:rPr>
                              <w:rFonts w:ascii="Arial" w:eastAsia="Times New Roman" w:hAnsi="Arial"/>
                              <w:b/>
                              <w:color w:val="FFFFFF" w:themeColor="background1"/>
                              <w:sz w:val="20"/>
                              <w:szCs w:val="20"/>
                            </w:rPr>
                            <w:t xml:space="preserve"> </w:t>
                          </w:r>
                          <w:r w:rsidR="00945703">
                            <w:rPr>
                              <w:rFonts w:ascii="Arial" w:eastAsia="Times New Roman" w:hAnsi="Arial"/>
                              <w:b/>
                              <w:color w:val="FFFFFF" w:themeColor="background1"/>
                              <w:sz w:val="20"/>
                              <w:szCs w:val="20"/>
                            </w:rPr>
                            <w:t xml:space="preserve">Call </w:t>
                          </w:r>
                          <w:r w:rsidR="007E1CE3">
                            <w:rPr>
                              <w:rFonts w:ascii="Arial" w:eastAsia="Times New Roman" w:hAnsi="Arial"/>
                              <w:b/>
                              <w:color w:val="FFFFFF" w:themeColor="background1"/>
                              <w:sz w:val="20"/>
                              <w:szCs w:val="20"/>
                            </w:rPr>
                            <w:t>0800 111 999</w:t>
                          </w:r>
                          <w:r w:rsidR="004F13B1">
                            <w:rPr>
                              <w:rFonts w:ascii="Arial" w:eastAsia="Times New Roman" w:hAnsi="Arial"/>
                              <w:b/>
                              <w:color w:val="FFFFFF" w:themeColor="background1"/>
                              <w:sz w:val="20"/>
                              <w:szCs w:val="20"/>
                            </w:rPr>
                            <w:t>*</w:t>
                          </w:r>
                        </w:p>
                        <w:p w14:paraId="0FB77926" w14:textId="77777777" w:rsidR="004F13B1" w:rsidRPr="004F13B1" w:rsidRDefault="004F13B1" w:rsidP="004F13B1">
                          <w:pPr>
                            <w:spacing w:line="220" w:lineRule="exact"/>
                            <w:jc w:val="right"/>
                            <w:rPr>
                              <w:rFonts w:ascii="Arial" w:eastAsia="Times New Roman" w:hAnsi="Arial"/>
                              <w:color w:val="FFFFFF" w:themeColor="background1"/>
                              <w:sz w:val="16"/>
                              <w:szCs w:val="16"/>
                            </w:rPr>
                          </w:pPr>
                          <w:r w:rsidRPr="004F13B1">
                            <w:rPr>
                              <w:rFonts w:ascii="Arial" w:eastAsia="Times New Roman" w:hAnsi="Arial"/>
                              <w:color w:val="FFFFFF" w:themeColor="background1"/>
                              <w:sz w:val="16"/>
                              <w:szCs w:val="16"/>
                            </w:rPr>
                            <w:t>* Calls may be recorded for training purposes</w:t>
                          </w:r>
                        </w:p>
                        <w:p w14:paraId="0CAF5FAE" w14:textId="77777777" w:rsidR="00E829CA" w:rsidRPr="00E829CA" w:rsidRDefault="00E829CA" w:rsidP="00E829CA">
                          <w:pPr>
                            <w:jc w:val="right"/>
                            <w:rPr>
                              <w:color w:val="FFFFFF" w:themeColor="background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EF0AC72" id="_x0000_t202" coordsize="21600,21600" o:spt="202" path="m,l,21600r21600,l21600,xe">
              <v:stroke joinstyle="miter"/>
              <v:path gradientshapeok="t" o:connecttype="rect"/>
            </v:shapetype>
            <v:shape id="Text Box 4" o:spid="_x0000_s1028" type="#_x0000_t202" style="position:absolute;left:0;text-align:left;margin-left:225.4pt;margin-top:4pt;width:274.05pt;height:32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" filled="f" stroked="f" strokeweight=".5pt">
              <v:textbox>
                <w:txbxContent>
                  <w:p w14:paraId="1D06249E" w14:textId="77777777" w:rsidR="00E829CA" w:rsidRDefault="00E829CA" w:rsidP="004F13B1">
                    <w:pPr>
                      <w:spacing w:line="220" w:lineRule="exact"/>
                      <w:jc w:val="right"/>
                      <w:rPr>
                        <w:rFonts w:ascii="Arial" w:eastAsia="Times New Roman" w:hAnsi="Arial"/>
                        <w:b/>
                        <w:color w:val="FFFFFF" w:themeColor="background1"/>
                        <w:sz w:val="20"/>
                        <w:szCs w:val="20"/>
                      </w:rPr>
                    </w:pPr>
                    <w:r w:rsidRPr="00E829CA">
                      <w:rPr>
                        <w:rFonts w:ascii="Arial" w:eastAsia="Times New Roman" w:hAnsi="Arial"/>
                        <w:b/>
                        <w:color w:val="FFFFFF" w:themeColor="background1"/>
                        <w:sz w:val="20"/>
                        <w:szCs w:val="20"/>
                      </w:rPr>
                      <w:t>Smell Gas?</w:t>
                    </w:r>
                    <w:r w:rsidR="004F13B1">
                      <w:rPr>
                        <w:rFonts w:ascii="Arial" w:eastAsia="Times New Roman" w:hAnsi="Arial"/>
                        <w:b/>
                        <w:color w:val="FFFFFF" w:themeColor="background1"/>
                        <w:sz w:val="20"/>
                        <w:szCs w:val="20"/>
                      </w:rPr>
                      <w:t xml:space="preserve"> </w:t>
                    </w:r>
                    <w:r w:rsidR="00945703">
                      <w:rPr>
                        <w:rFonts w:ascii="Arial" w:eastAsia="Times New Roman" w:hAnsi="Arial"/>
                        <w:b/>
                        <w:color w:val="FFFFFF" w:themeColor="background1"/>
                        <w:sz w:val="20"/>
                        <w:szCs w:val="20"/>
                      </w:rPr>
                      <w:t xml:space="preserve">Call </w:t>
                    </w:r>
                    <w:r w:rsidR="007E1CE3">
                      <w:rPr>
                        <w:rFonts w:ascii="Arial" w:eastAsia="Times New Roman" w:hAnsi="Arial"/>
                        <w:b/>
                        <w:color w:val="FFFFFF" w:themeColor="background1"/>
                        <w:sz w:val="20"/>
                        <w:szCs w:val="20"/>
                      </w:rPr>
                      <w:t>0800 111 999</w:t>
                    </w:r>
                    <w:r w:rsidR="004F13B1">
                      <w:rPr>
                        <w:rFonts w:ascii="Arial" w:eastAsia="Times New Roman" w:hAnsi="Arial"/>
                        <w:b/>
                        <w:color w:val="FFFFFF" w:themeColor="background1"/>
                        <w:sz w:val="20"/>
                        <w:szCs w:val="20"/>
                      </w:rPr>
                      <w:t>*</w:t>
                    </w:r>
                  </w:p>
                  <w:p w14:paraId="0FB77926" w14:textId="77777777" w:rsidR="004F13B1" w:rsidRPr="004F13B1" w:rsidRDefault="004F13B1" w:rsidP="004F13B1">
                    <w:pPr>
                      <w:spacing w:line="220" w:lineRule="exact"/>
                      <w:jc w:val="right"/>
                      <w:rPr>
                        <w:rFonts w:ascii="Arial" w:eastAsia="Times New Roman" w:hAnsi="Arial"/>
                        <w:color w:val="FFFFFF" w:themeColor="background1"/>
                        <w:sz w:val="16"/>
                        <w:szCs w:val="16"/>
                      </w:rPr>
                    </w:pPr>
                    <w:r w:rsidRPr="004F13B1">
                      <w:rPr>
                        <w:rFonts w:ascii="Arial" w:eastAsia="Times New Roman" w:hAnsi="Arial"/>
                        <w:color w:val="FFFFFF" w:themeColor="background1"/>
                        <w:sz w:val="16"/>
                        <w:szCs w:val="16"/>
                      </w:rPr>
                      <w:t>* Calls may be recorded for training purposes</w:t>
                    </w:r>
                  </w:p>
                  <w:p w14:paraId="0CAF5FAE" w14:textId="77777777" w:rsidR="00E829CA" w:rsidRPr="00E829CA" w:rsidRDefault="00E829CA" w:rsidP="00E829CA">
                    <w:pPr>
                      <w:jc w:val="right"/>
                      <w:rPr>
                        <w:color w:val="FFFFFF" w:themeColor="background1"/>
                      </w:rPr>
                    </w:pPr>
                  </w:p>
                </w:txbxContent>
              </v:textbox>
              <w10:wrap type="square"/>
            </v:shape>
          </w:pict>
        </mc:Fallback>
      </mc:AlternateContent>
    </w:r>
    <w:r w:rsidR="00DD4372">
      <w:rPr>
        <w:noProof/>
        <w:lang w:val="en-GB" w:eastAsia="en-GB"/>
      </w:rPr>
      <mc:AlternateContent>
        <mc:Choice Requires="wps">
          <w:drawing>
            <wp:anchor distT="0" distB="0" distL="114300" distR="114300" simplePos="0" relativeHeight="251660800" behindDoc="0" locked="0" layoutInCell="1" allowOverlap="1" wp14:anchorId="086E3FCE" wp14:editId="0892886C">
              <wp:simplePos x="0" y="0"/>
              <wp:positionH relativeFrom="column">
                <wp:posOffset>-808355</wp:posOffset>
              </wp:positionH>
              <wp:positionV relativeFrom="paragraph">
                <wp:posOffset>77470</wp:posOffset>
              </wp:positionV>
              <wp:extent cx="3814445" cy="363855"/>
              <wp:effectExtent l="0" t="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14445" cy="363855"/>
                      </a:xfrm>
                      <a:prstGeom prst="rect">
                        <a:avLst/>
                      </a:prstGeom>
                      <a:noFill/>
                      <a:ln>
                        <a:noFill/>
                      </a:ln>
                      <a:effectLst/>
                      <a:extLst>
                        <a:ext uri="{C572A759-6A51-4108-AA02-DFA0A04FC94B}">
                          <ma14:wrappingTextBoxFlag xmlns="" xmlns:ma14="http://schemas.microsoft.com/office/mac/drawingml/2011/main" xmlns:w="http://schemas.openxmlformats.org/wordprocessingml/2006/main" xmlns:w10="urn:schemas-microsoft-com:office:word" xmlns:v="urn:schemas-microsoft-com:vml" xmlns:o="urn:schemas-microsoft-com:office:office"/>
                        </a:ext>
                      </a:extLst>
                    </wps:spPr>
                    <wps:style>
                      <a:lnRef idx="0">
                        <a:schemeClr val="accent1"/>
                      </a:lnRef>
                      <a:fillRef idx="0">
                        <a:schemeClr val="accent1"/>
                      </a:fillRef>
                      <a:effectRef idx="0">
                        <a:schemeClr val="accent1"/>
                      </a:effectRef>
                      <a:fontRef idx="minor">
                        <a:schemeClr val="dk1"/>
                      </a:fontRef>
                    </wps:style>
                    <wps:txbx>
                      <w:txbxContent>
                        <w:p w14:paraId="08AF5F89" w14:textId="77777777" w:rsidR="00E829CA" w:rsidRPr="00F86350" w:rsidRDefault="00E829CA" w:rsidP="00E829CA">
                          <w:pPr>
                            <w:rPr>
                              <w:rFonts w:ascii="Arial" w:hAnsi="Arial"/>
                              <w:color w:val="FFFFFF" w:themeColor="background1"/>
                              <w:sz w:val="16"/>
                              <w:szCs w:val="16"/>
                            </w:rPr>
                          </w:pPr>
                          <w:r>
                            <w:rPr>
                              <w:rFonts w:ascii="Arial" w:hAnsi="Arial"/>
                              <w:color w:val="FFFFFF" w:themeColor="background1"/>
                              <w:sz w:val="16"/>
                              <w:szCs w:val="16"/>
                            </w:rPr>
                            <w:t xml:space="preserve">Registered in England &amp; Wales No 5167070 </w:t>
                          </w:r>
                          <w:r>
                            <w:rPr>
                              <w:rFonts w:ascii="Arial" w:hAnsi="Arial"/>
                              <w:color w:val="FFFFFF" w:themeColor="background1"/>
                              <w:sz w:val="16"/>
                              <w:szCs w:val="16"/>
                            </w:rPr>
                            <w:br/>
                            <w:t>Registered Office 1</w:t>
                          </w:r>
                          <w:r w:rsidR="004F13B1">
                            <w:rPr>
                              <w:rFonts w:ascii="Arial" w:hAnsi="Arial"/>
                              <w:color w:val="FFFFFF" w:themeColor="background1"/>
                              <w:sz w:val="16"/>
                              <w:szCs w:val="16"/>
                            </w:rPr>
                            <w:t>1</w:t>
                          </w:r>
                          <w:r>
                            <w:rPr>
                              <w:rFonts w:ascii="Arial" w:hAnsi="Arial"/>
                              <w:color w:val="FFFFFF" w:themeColor="background1"/>
                              <w:sz w:val="16"/>
                              <w:szCs w:val="16"/>
                            </w:rPr>
                            <w:t>00 Century Way</w:t>
                          </w:r>
                          <w:r w:rsidR="004F13B1">
                            <w:rPr>
                              <w:rFonts w:ascii="Arial" w:hAnsi="Arial"/>
                              <w:color w:val="FFFFFF" w:themeColor="background1"/>
                              <w:sz w:val="16"/>
                              <w:szCs w:val="16"/>
                            </w:rPr>
                            <w:t>,</w:t>
                          </w:r>
                          <w:r>
                            <w:rPr>
                              <w:rFonts w:ascii="Arial" w:hAnsi="Arial"/>
                              <w:color w:val="FFFFFF" w:themeColor="background1"/>
                              <w:sz w:val="16"/>
                              <w:szCs w:val="16"/>
                            </w:rPr>
                            <w:t xml:space="preserve"> Colton</w:t>
                          </w:r>
                          <w:r w:rsidR="004F13B1">
                            <w:rPr>
                              <w:rFonts w:ascii="Arial" w:hAnsi="Arial"/>
                              <w:color w:val="FFFFFF" w:themeColor="background1"/>
                              <w:sz w:val="16"/>
                              <w:szCs w:val="16"/>
                            </w:rPr>
                            <w:t>,</w:t>
                          </w:r>
                          <w:r>
                            <w:rPr>
                              <w:rFonts w:ascii="Arial" w:hAnsi="Arial"/>
                              <w:color w:val="FFFFFF" w:themeColor="background1"/>
                              <w:sz w:val="16"/>
                              <w:szCs w:val="16"/>
                            </w:rPr>
                            <w:t xml:space="preserve"> Leeds</w:t>
                          </w:r>
                          <w:r w:rsidR="004F13B1">
                            <w:rPr>
                              <w:rFonts w:ascii="Arial" w:hAnsi="Arial"/>
                              <w:color w:val="FFFFFF" w:themeColor="background1"/>
                              <w:sz w:val="16"/>
                              <w:szCs w:val="16"/>
                            </w:rPr>
                            <w:t>,</w:t>
                          </w:r>
                          <w:r>
                            <w:rPr>
                              <w:rFonts w:ascii="Arial" w:hAnsi="Arial"/>
                              <w:color w:val="FFFFFF" w:themeColor="background1"/>
                              <w:sz w:val="16"/>
                              <w:szCs w:val="16"/>
                            </w:rPr>
                            <w:t xml:space="preserve"> LS15 8TU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6E3FCE" id="Text Box 7" o:spid="_x0000_s1029" type="#_x0000_t202" style="position:absolute;left:0;text-align:left;margin-left:-63.65pt;margin-top:6.1pt;width:300.35pt;height:28.6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" filled="f" stroked="f">
              <v:textbox>
                <w:txbxContent>
                  <w:p w14:paraId="08AF5F89" w14:textId="77777777" w:rsidR="00E829CA" w:rsidRPr="00F86350" w:rsidRDefault="00E829CA" w:rsidP="00E829CA">
                    <w:pPr>
                      <w:rPr>
                        <w:rFonts w:ascii="Arial" w:hAnsi="Arial"/>
                        <w:color w:val="FFFFFF" w:themeColor="background1"/>
                        <w:sz w:val="16"/>
                        <w:szCs w:val="16"/>
                      </w:rPr>
                    </w:pPr>
                    <w:r>
                      <w:rPr>
                        <w:rFonts w:ascii="Arial" w:hAnsi="Arial"/>
                        <w:color w:val="FFFFFF" w:themeColor="background1"/>
                        <w:sz w:val="16"/>
                        <w:szCs w:val="16"/>
                      </w:rPr>
                      <w:t xml:space="preserve">Registered in England &amp; Wales No 5167070 </w:t>
                    </w:r>
                    <w:r>
                      <w:rPr>
                        <w:rFonts w:ascii="Arial" w:hAnsi="Arial"/>
                        <w:color w:val="FFFFFF" w:themeColor="background1"/>
                        <w:sz w:val="16"/>
                        <w:szCs w:val="16"/>
                      </w:rPr>
                      <w:br/>
                      <w:t>Registered Office 1</w:t>
                    </w:r>
                    <w:r w:rsidR="004F13B1">
                      <w:rPr>
                        <w:rFonts w:ascii="Arial" w:hAnsi="Arial"/>
                        <w:color w:val="FFFFFF" w:themeColor="background1"/>
                        <w:sz w:val="16"/>
                        <w:szCs w:val="16"/>
                      </w:rPr>
                      <w:t>1</w:t>
                    </w:r>
                    <w:r>
                      <w:rPr>
                        <w:rFonts w:ascii="Arial" w:hAnsi="Arial"/>
                        <w:color w:val="FFFFFF" w:themeColor="background1"/>
                        <w:sz w:val="16"/>
                        <w:szCs w:val="16"/>
                      </w:rPr>
                      <w:t>00 Century Way</w:t>
                    </w:r>
                    <w:r w:rsidR="004F13B1">
                      <w:rPr>
                        <w:rFonts w:ascii="Arial" w:hAnsi="Arial"/>
                        <w:color w:val="FFFFFF" w:themeColor="background1"/>
                        <w:sz w:val="16"/>
                        <w:szCs w:val="16"/>
                      </w:rPr>
                      <w:t>,</w:t>
                    </w:r>
                    <w:r>
                      <w:rPr>
                        <w:rFonts w:ascii="Arial" w:hAnsi="Arial"/>
                        <w:color w:val="FFFFFF" w:themeColor="background1"/>
                        <w:sz w:val="16"/>
                        <w:szCs w:val="16"/>
                      </w:rPr>
                      <w:t xml:space="preserve"> Colton</w:t>
                    </w:r>
                    <w:r w:rsidR="004F13B1">
                      <w:rPr>
                        <w:rFonts w:ascii="Arial" w:hAnsi="Arial"/>
                        <w:color w:val="FFFFFF" w:themeColor="background1"/>
                        <w:sz w:val="16"/>
                        <w:szCs w:val="16"/>
                      </w:rPr>
                      <w:t>,</w:t>
                    </w:r>
                    <w:r>
                      <w:rPr>
                        <w:rFonts w:ascii="Arial" w:hAnsi="Arial"/>
                        <w:color w:val="FFFFFF" w:themeColor="background1"/>
                        <w:sz w:val="16"/>
                        <w:szCs w:val="16"/>
                      </w:rPr>
                      <w:t xml:space="preserve"> Leeds</w:t>
                    </w:r>
                    <w:r w:rsidR="004F13B1">
                      <w:rPr>
                        <w:rFonts w:ascii="Arial" w:hAnsi="Arial"/>
                        <w:color w:val="FFFFFF" w:themeColor="background1"/>
                        <w:sz w:val="16"/>
                        <w:szCs w:val="16"/>
                      </w:rPr>
                      <w:t>,</w:t>
                    </w:r>
                    <w:r>
                      <w:rPr>
                        <w:rFonts w:ascii="Arial" w:hAnsi="Arial"/>
                        <w:color w:val="FFFFFF" w:themeColor="background1"/>
                        <w:sz w:val="16"/>
                        <w:szCs w:val="16"/>
                      </w:rPr>
                      <w:t xml:space="preserve"> LS15 8TU</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DBC39" w14:textId="77777777" w:rsidR="00D366B9" w:rsidRDefault="00D366B9">
      <w:pPr>
        <w:spacing w:line="240" w:lineRule="auto"/>
      </w:pPr>
      <w:r>
        <w:separator/>
      </w:r>
    </w:p>
  </w:footnote>
  <w:footnote w:type="continuationSeparator" w:id="0">
    <w:p w14:paraId="10E8C5BC" w14:textId="77777777" w:rsidR="00D366B9" w:rsidRDefault="00D366B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0B224" w14:textId="137A3830" w:rsidR="00CB5CB4" w:rsidRDefault="00F72B66">
    <w:pPr>
      <w:pStyle w:val="ContactDetails"/>
    </w:pPr>
    <w:r>
      <w:rPr>
        <w:noProof/>
        <w:lang w:val="en-GB" w:eastAsia="en-GB"/>
      </w:rPr>
      <mc:AlternateContent>
        <mc:Choice Requires="wps">
          <w:drawing>
            <wp:anchor distT="0" distB="0" distL="114300" distR="114300" simplePos="0" relativeHeight="251656704" behindDoc="0" locked="0" layoutInCell="1" allowOverlap="1" wp14:anchorId="5B68687B" wp14:editId="2FEB357F">
              <wp:simplePos x="0" y="0"/>
              <wp:positionH relativeFrom="column">
                <wp:posOffset>3979545</wp:posOffset>
              </wp:positionH>
              <wp:positionV relativeFrom="paragraph">
                <wp:posOffset>-229870</wp:posOffset>
              </wp:positionV>
              <wp:extent cx="2329180" cy="1400175"/>
              <wp:effectExtent l="0" t="0" r="0" b="0"/>
              <wp:wrapSquare wrapText="bothSides"/>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29180" cy="1400175"/>
                      </a:xfrm>
                      <a:prstGeom prst="rect">
                        <a:avLst/>
                      </a:prstGeom>
                      <a:noFill/>
                      <a:ln w="6350">
                        <a:noFill/>
                      </a:ln>
                      <a:effectLst/>
                    </wps:spPr>
                    <wps:txbx>
                      <w:txbxContent>
                        <w:p w14:paraId="794FCC1A" w14:textId="77777777" w:rsidR="00DD4372" w:rsidRDefault="00E829CA" w:rsidP="00A965FF">
                          <w:pPr>
                            <w:spacing w:line="180" w:lineRule="exact"/>
                            <w:rPr>
                              <w:rFonts w:ascii="Arial" w:eastAsia="Times New Roman" w:hAnsi="Arial"/>
                              <w:color w:val="1E2562"/>
                              <w:sz w:val="14"/>
                              <w:szCs w:val="14"/>
                            </w:rPr>
                          </w:pPr>
                          <w:r w:rsidRPr="00F86350">
                            <w:rPr>
                              <w:rFonts w:ascii="Arial" w:eastAsia="Times New Roman" w:hAnsi="Arial"/>
                              <w:b/>
                              <w:color w:val="1E2562"/>
                              <w:sz w:val="14"/>
                              <w:szCs w:val="14"/>
                            </w:rPr>
                            <w:t>Northern Gas Networks Limited</w:t>
                          </w:r>
                          <w:r w:rsidRPr="00F86350">
                            <w:rPr>
                              <w:rFonts w:ascii="Arial" w:eastAsia="Times New Roman" w:hAnsi="Arial"/>
                              <w:color w:val="1E2562"/>
                              <w:sz w:val="14"/>
                              <w:szCs w:val="14"/>
                            </w:rPr>
                            <w:br/>
                          </w:r>
                          <w:r w:rsidR="00DD4372">
                            <w:rPr>
                              <w:rFonts w:ascii="Arial" w:eastAsia="Times New Roman" w:hAnsi="Arial"/>
                              <w:color w:val="1E2562"/>
                              <w:sz w:val="14"/>
                              <w:szCs w:val="14"/>
                            </w:rPr>
                            <w:t>Thorpe Park Business Park</w:t>
                          </w:r>
                        </w:p>
                        <w:p w14:paraId="0555F537" w14:textId="77777777" w:rsidR="00A965FF" w:rsidRPr="00370976" w:rsidRDefault="00DD4372" w:rsidP="00A965FF">
                          <w:pPr>
                            <w:spacing w:line="180" w:lineRule="exact"/>
                            <w:rPr>
                              <w:rFonts w:ascii="Arial" w:eastAsia="Times New Roman" w:hAnsi="Arial"/>
                              <w:color w:val="1E2562"/>
                              <w:sz w:val="14"/>
                              <w:szCs w:val="14"/>
                            </w:rPr>
                          </w:pPr>
                          <w:r>
                            <w:rPr>
                              <w:rFonts w:ascii="Arial" w:eastAsia="Times New Roman" w:hAnsi="Arial"/>
                              <w:color w:val="1E2562"/>
                              <w:sz w:val="14"/>
                              <w:szCs w:val="14"/>
                            </w:rPr>
                            <w:t>1100 Century Way</w:t>
                          </w:r>
                        </w:p>
                        <w:p w14:paraId="4DACE485" w14:textId="77777777" w:rsidR="00A965FF" w:rsidRDefault="00DD4372" w:rsidP="00370976">
                          <w:pPr>
                            <w:spacing w:line="180" w:lineRule="exact"/>
                            <w:rPr>
                              <w:rFonts w:ascii="Arial" w:eastAsia="Times New Roman" w:hAnsi="Arial"/>
                              <w:color w:val="1E2562"/>
                              <w:sz w:val="14"/>
                              <w:szCs w:val="14"/>
                            </w:rPr>
                          </w:pPr>
                          <w:r>
                            <w:rPr>
                              <w:rFonts w:ascii="Arial" w:eastAsia="Times New Roman" w:hAnsi="Arial"/>
                              <w:color w:val="1E2562"/>
                              <w:sz w:val="14"/>
                              <w:szCs w:val="14"/>
                            </w:rPr>
                            <w:t>Colton</w:t>
                          </w:r>
                        </w:p>
                        <w:p w14:paraId="7CC79C3A" w14:textId="77777777" w:rsidR="00DD4372" w:rsidRDefault="00DD4372" w:rsidP="00370976">
                          <w:pPr>
                            <w:spacing w:line="180" w:lineRule="exact"/>
                            <w:rPr>
                              <w:rFonts w:ascii="Arial" w:eastAsia="Times New Roman" w:hAnsi="Arial"/>
                              <w:color w:val="1E2562"/>
                              <w:sz w:val="14"/>
                              <w:szCs w:val="14"/>
                            </w:rPr>
                          </w:pPr>
                          <w:r>
                            <w:rPr>
                              <w:rFonts w:ascii="Arial" w:eastAsia="Times New Roman" w:hAnsi="Arial"/>
                              <w:color w:val="1E2562"/>
                              <w:sz w:val="14"/>
                              <w:szCs w:val="14"/>
                            </w:rPr>
                            <w:t>Leeds</w:t>
                          </w:r>
                        </w:p>
                        <w:p w14:paraId="10C15C14" w14:textId="77777777" w:rsidR="00A965FF" w:rsidRDefault="00DD4372" w:rsidP="00370976">
                          <w:pPr>
                            <w:spacing w:line="180" w:lineRule="exact"/>
                            <w:rPr>
                              <w:rFonts w:ascii="Arial" w:eastAsia="Times New Roman" w:hAnsi="Arial"/>
                              <w:color w:val="1E2562"/>
                              <w:sz w:val="14"/>
                              <w:szCs w:val="14"/>
                            </w:rPr>
                          </w:pPr>
                          <w:r>
                            <w:rPr>
                              <w:rFonts w:ascii="Arial" w:eastAsia="Times New Roman" w:hAnsi="Arial"/>
                              <w:color w:val="1E2562"/>
                              <w:sz w:val="14"/>
                              <w:szCs w:val="14"/>
                            </w:rPr>
                            <w:t>LS15 8TU</w:t>
                          </w:r>
                        </w:p>
                        <w:p w14:paraId="64F61A3E" w14:textId="77777777" w:rsidR="00A965FF" w:rsidRPr="00370976" w:rsidRDefault="00A965FF" w:rsidP="00370976">
                          <w:pPr>
                            <w:spacing w:line="180" w:lineRule="exact"/>
                            <w:rPr>
                              <w:rFonts w:ascii="Arial" w:eastAsia="Times New Roman" w:hAnsi="Arial"/>
                              <w:color w:val="1E2562"/>
                              <w:sz w:val="14"/>
                              <w:szCs w:val="1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B68687B" id="_x0000_t202" coordsize="21600,21600" o:spt="202" path="m,l,21600r21600,l21600,xe">
              <v:stroke joinstyle="miter"/>
              <v:path gradientshapeok="t" o:connecttype="rect"/>
            </v:shapetype>
            <v:shape id="Text Box 16" o:spid="_x0000_s1026" type="#_x0000_t202" style="position:absolute;margin-left:313.35pt;margin-top:-18.1pt;width:183.4pt;height:110.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" filled="f" stroked="f" strokeweight=".5pt">
              <v:textbox>
                <w:txbxContent>
                  <w:p w14:paraId="794FCC1A" w14:textId="77777777" w:rsidR="00DD4372" w:rsidRDefault="00E829CA" w:rsidP="00A965FF">
                    <w:pPr>
                      <w:spacing w:line="180" w:lineRule="exact"/>
                      <w:rPr>
                        <w:rFonts w:ascii="Arial" w:eastAsia="Times New Roman" w:hAnsi="Arial"/>
                        <w:color w:val="1E2562"/>
                        <w:sz w:val="14"/>
                        <w:szCs w:val="14"/>
                      </w:rPr>
                    </w:pPr>
                    <w:r w:rsidRPr="00F86350">
                      <w:rPr>
                        <w:rFonts w:ascii="Arial" w:eastAsia="Times New Roman" w:hAnsi="Arial"/>
                        <w:b/>
                        <w:color w:val="1E2562"/>
                        <w:sz w:val="14"/>
                        <w:szCs w:val="14"/>
                      </w:rPr>
                      <w:t>Northern Gas Networks Limited</w:t>
                    </w:r>
                    <w:r w:rsidRPr="00F86350">
                      <w:rPr>
                        <w:rFonts w:ascii="Arial" w:eastAsia="Times New Roman" w:hAnsi="Arial"/>
                        <w:color w:val="1E2562"/>
                        <w:sz w:val="14"/>
                        <w:szCs w:val="14"/>
                      </w:rPr>
                      <w:br/>
                    </w:r>
                    <w:r w:rsidR="00DD4372">
                      <w:rPr>
                        <w:rFonts w:ascii="Arial" w:eastAsia="Times New Roman" w:hAnsi="Arial"/>
                        <w:color w:val="1E2562"/>
                        <w:sz w:val="14"/>
                        <w:szCs w:val="14"/>
                      </w:rPr>
                      <w:t>Thorpe Park Business Park</w:t>
                    </w:r>
                  </w:p>
                  <w:p w14:paraId="0555F537" w14:textId="77777777" w:rsidR="00A965FF" w:rsidRPr="00370976" w:rsidRDefault="00DD4372" w:rsidP="00A965FF">
                    <w:pPr>
                      <w:spacing w:line="180" w:lineRule="exact"/>
                      <w:rPr>
                        <w:rFonts w:ascii="Arial" w:eastAsia="Times New Roman" w:hAnsi="Arial"/>
                        <w:color w:val="1E2562"/>
                        <w:sz w:val="14"/>
                        <w:szCs w:val="14"/>
                      </w:rPr>
                    </w:pPr>
                    <w:r>
                      <w:rPr>
                        <w:rFonts w:ascii="Arial" w:eastAsia="Times New Roman" w:hAnsi="Arial"/>
                        <w:color w:val="1E2562"/>
                        <w:sz w:val="14"/>
                        <w:szCs w:val="14"/>
                      </w:rPr>
                      <w:t>1100 Century Way</w:t>
                    </w:r>
                  </w:p>
                  <w:p w14:paraId="4DACE485" w14:textId="77777777" w:rsidR="00A965FF" w:rsidRDefault="00DD4372" w:rsidP="00370976">
                    <w:pPr>
                      <w:spacing w:line="180" w:lineRule="exact"/>
                      <w:rPr>
                        <w:rFonts w:ascii="Arial" w:eastAsia="Times New Roman" w:hAnsi="Arial"/>
                        <w:color w:val="1E2562"/>
                        <w:sz w:val="14"/>
                        <w:szCs w:val="14"/>
                      </w:rPr>
                    </w:pPr>
                    <w:r>
                      <w:rPr>
                        <w:rFonts w:ascii="Arial" w:eastAsia="Times New Roman" w:hAnsi="Arial"/>
                        <w:color w:val="1E2562"/>
                        <w:sz w:val="14"/>
                        <w:szCs w:val="14"/>
                      </w:rPr>
                      <w:t>Colton</w:t>
                    </w:r>
                  </w:p>
                  <w:p w14:paraId="7CC79C3A" w14:textId="77777777" w:rsidR="00DD4372" w:rsidRDefault="00DD4372" w:rsidP="00370976">
                    <w:pPr>
                      <w:spacing w:line="180" w:lineRule="exact"/>
                      <w:rPr>
                        <w:rFonts w:ascii="Arial" w:eastAsia="Times New Roman" w:hAnsi="Arial"/>
                        <w:color w:val="1E2562"/>
                        <w:sz w:val="14"/>
                        <w:szCs w:val="14"/>
                      </w:rPr>
                    </w:pPr>
                    <w:r>
                      <w:rPr>
                        <w:rFonts w:ascii="Arial" w:eastAsia="Times New Roman" w:hAnsi="Arial"/>
                        <w:color w:val="1E2562"/>
                        <w:sz w:val="14"/>
                        <w:szCs w:val="14"/>
                      </w:rPr>
                      <w:t>Leeds</w:t>
                    </w:r>
                  </w:p>
                  <w:p w14:paraId="10C15C14" w14:textId="77777777" w:rsidR="00A965FF" w:rsidRDefault="00DD4372" w:rsidP="00370976">
                    <w:pPr>
                      <w:spacing w:line="180" w:lineRule="exact"/>
                      <w:rPr>
                        <w:rFonts w:ascii="Arial" w:eastAsia="Times New Roman" w:hAnsi="Arial"/>
                        <w:color w:val="1E2562"/>
                        <w:sz w:val="14"/>
                        <w:szCs w:val="14"/>
                      </w:rPr>
                    </w:pPr>
                    <w:r>
                      <w:rPr>
                        <w:rFonts w:ascii="Arial" w:eastAsia="Times New Roman" w:hAnsi="Arial"/>
                        <w:color w:val="1E2562"/>
                        <w:sz w:val="14"/>
                        <w:szCs w:val="14"/>
                      </w:rPr>
                      <w:t>LS15 8TU</w:t>
                    </w:r>
                  </w:p>
                  <w:p w14:paraId="64F61A3E" w14:textId="77777777" w:rsidR="00A965FF" w:rsidRPr="00370976" w:rsidRDefault="00A965FF" w:rsidP="00370976">
                    <w:pPr>
                      <w:spacing w:line="180" w:lineRule="exact"/>
                      <w:rPr>
                        <w:rFonts w:ascii="Arial" w:eastAsia="Times New Roman" w:hAnsi="Arial"/>
                        <w:color w:val="1E2562"/>
                        <w:sz w:val="14"/>
                        <w:szCs w:val="14"/>
                      </w:rPr>
                    </w:pPr>
                  </w:p>
                </w:txbxContent>
              </v:textbox>
              <w10:wrap type="square"/>
            </v:shape>
          </w:pict>
        </mc:Fallback>
      </mc:AlternateContent>
    </w:r>
    <w:r w:rsidR="00CB5CB4">
      <w:rPr>
        <w:rFonts w:ascii="Arial" w:hAnsi="Arial" w:cs="Arial"/>
        <w:noProof/>
        <w:lang w:val="en-GB" w:eastAsia="en-GB"/>
      </w:rPr>
      <w:drawing>
        <wp:anchor distT="0" distB="0" distL="114300" distR="114300" simplePos="0" relativeHeight="251668992" behindDoc="0" locked="0" layoutInCell="1" allowOverlap="1" wp14:anchorId="01342C17" wp14:editId="52CA47A1">
          <wp:simplePos x="0" y="0"/>
          <wp:positionH relativeFrom="column">
            <wp:posOffset>-453363</wp:posOffset>
          </wp:positionH>
          <wp:positionV relativeFrom="paragraph">
            <wp:posOffset>-138430</wp:posOffset>
          </wp:positionV>
          <wp:extent cx="1737441" cy="1140948"/>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natalie.hare:Desktop:ngn_logo1.jpg"/>
                  <pic:cNvPicPr>
                    <a:picLocks noChangeAspect="1" noChangeArrowheads="1"/>
                  </pic:cNvPicPr>
                </pic:nvPicPr>
                <pic:blipFill rotWithShape="1">
                  <a:blip r:embed="rId1">
                    <a:extLst>
                      <a:ext uri="{28A0092B-C50C-407E-A947-70E740481C1C}">
                        <a14:useLocalDpi xmlns:a14="http://schemas.microsoft.com/office/drawing/2010/main" val="0"/>
                      </a:ext>
                    </a:extLst>
                  </a:blip>
                  <a:srcRect l="-8722" t="-18421" r="-10530" b="-29484"/>
                  <a:stretch/>
                </pic:blipFill>
                <pic:spPr bwMode="auto">
                  <a:xfrm>
                    <a:off x="0" y="0"/>
                    <a:ext cx="1737441" cy="1140948"/>
                  </a:xfrm>
                  <a:prstGeom prst="rect">
                    <a:avLst/>
                  </a:prstGeom>
                  <a:noFill/>
                  <a:ln>
                    <a:noFill/>
                  </a:ln>
                  <a:extLst>
                    <a:ext uri="{53640926-AAD7-44d8-BBD7-CCE9431645EC}">
                      <a14:shadowObscured xmlns:ve="http://schemas.openxmlformats.org/markup-compatibility/2006"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anchor>
      </w:drawing>
    </w:r>
  </w:p>
  <w:p w14:paraId="4F0EDBFE" w14:textId="2531FD3B" w:rsidR="00CB5CB4" w:rsidRDefault="00F72B66">
    <w:pPr>
      <w:pStyle w:val="ContactDetails"/>
    </w:pPr>
    <w:r>
      <w:rPr>
        <w:noProof/>
        <w:lang w:val="en-GB" w:eastAsia="en-GB"/>
      </w:rPr>
      <w:drawing>
        <wp:anchor distT="0" distB="0" distL="114300" distR="114300" simplePos="0" relativeHeight="251665920" behindDoc="0" locked="0" layoutInCell="1" allowOverlap="1" wp14:anchorId="39045427" wp14:editId="4F263283">
          <wp:simplePos x="0" y="0"/>
          <wp:positionH relativeFrom="column">
            <wp:posOffset>4104005</wp:posOffset>
          </wp:positionH>
          <wp:positionV relativeFrom="paragraph">
            <wp:posOffset>267335</wp:posOffset>
          </wp:positionV>
          <wp:extent cx="162560" cy="162560"/>
          <wp:effectExtent l="0" t="0" r="0" b="0"/>
          <wp:wrapNone/>
          <wp:docPr id="12" name="Picture 12" descr="Macintosh HD:Users:natalie.hare:Desktop:twitter-bird-white-on-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acintosh HD:Users:natalie.hare:Desktop:twitter-bird-white-on-blu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2560" cy="162560"/>
                  </a:xfrm>
                  <a:prstGeom prst="rect">
                    <a:avLst/>
                  </a:prstGeom>
                  <a:noFill/>
                  <a:ln>
                    <a:noFill/>
                  </a:ln>
                </pic:spPr>
              </pic:pic>
            </a:graphicData>
          </a:graphic>
        </wp:anchor>
      </w:drawing>
    </w:r>
    <w:r>
      <w:rPr>
        <w:noProof/>
        <w:lang w:val="en-GB" w:eastAsia="en-GB"/>
      </w:rPr>
      <mc:AlternateContent>
        <mc:Choice Requires="wps">
          <w:drawing>
            <wp:anchor distT="0" distB="0" distL="114300" distR="114300" simplePos="0" relativeHeight="251666944" behindDoc="0" locked="0" layoutInCell="1" allowOverlap="1" wp14:anchorId="1DF27176" wp14:editId="54F2766F">
              <wp:simplePos x="0" y="0"/>
              <wp:positionH relativeFrom="column">
                <wp:posOffset>4398645</wp:posOffset>
              </wp:positionH>
              <wp:positionV relativeFrom="paragraph">
                <wp:posOffset>153035</wp:posOffset>
              </wp:positionV>
              <wp:extent cx="1602105" cy="475615"/>
              <wp:effectExtent l="0" t="0" r="0" b="635"/>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2105" cy="475615"/>
                      </a:xfrm>
                      <a:prstGeom prst="rect">
                        <a:avLst/>
                      </a:prstGeom>
                      <a:noFill/>
                      <a:ln>
                        <a:noFill/>
                      </a:ln>
                      <a:effectLst/>
                      <a:extLst>
                        <a:ext uri="{C572A759-6A51-4108-AA02-DFA0A04FC94B}">
                          <ma14:wrappingTextBoxFlag xmlns="" xmlns:ma14="http://schemas.microsoft.com/office/mac/drawingml/2011/main" xmlns:w="http://schemas.openxmlformats.org/wordprocessingml/2006/main" xmlns:w10="urn:schemas-microsoft-com:office:word" xmlns:v="urn:schemas-microsoft-com:vml" xmlns:o="urn:schemas-microsoft-com:office:office"/>
                        </a:ext>
                      </a:extLst>
                    </wps:spPr>
                    <wps:style>
                      <a:lnRef idx="0">
                        <a:schemeClr val="accent1"/>
                      </a:lnRef>
                      <a:fillRef idx="0">
                        <a:schemeClr val="accent1"/>
                      </a:fillRef>
                      <a:effectRef idx="0">
                        <a:schemeClr val="accent1"/>
                      </a:effectRef>
                      <a:fontRef idx="minor">
                        <a:schemeClr val="dk1"/>
                      </a:fontRef>
                    </wps:style>
                    <wps:txbx>
                      <w:txbxContent>
                        <w:p w14:paraId="78884EC1" w14:textId="77777777" w:rsidR="00370976" w:rsidRDefault="00370976" w:rsidP="00370976">
                          <w:pPr>
                            <w:spacing w:line="320" w:lineRule="exact"/>
                            <w:rPr>
                              <w:rFonts w:ascii="Arial" w:hAnsi="Arial"/>
                              <w:color w:val="1E2562"/>
                              <w:sz w:val="14"/>
                              <w:szCs w:val="14"/>
                            </w:rPr>
                          </w:pPr>
                          <w:r w:rsidRPr="00370976">
                            <w:rPr>
                              <w:rFonts w:ascii="Arial" w:hAnsi="Arial"/>
                              <w:color w:val="1E2562"/>
                              <w:sz w:val="14"/>
                              <w:szCs w:val="14"/>
                            </w:rPr>
                            <w:t>@NGNgas</w:t>
                          </w:r>
                        </w:p>
                        <w:p w14:paraId="204232CF" w14:textId="77777777" w:rsidR="00370976" w:rsidRPr="00370976" w:rsidRDefault="00370976" w:rsidP="00370976">
                          <w:pPr>
                            <w:spacing w:line="320" w:lineRule="exact"/>
                            <w:rPr>
                              <w:rFonts w:ascii="Arial" w:hAnsi="Arial"/>
                              <w:color w:val="1E2562"/>
                              <w:sz w:val="14"/>
                              <w:szCs w:val="14"/>
                            </w:rPr>
                          </w:pPr>
                          <w:r>
                            <w:rPr>
                              <w:rFonts w:ascii="Arial" w:hAnsi="Arial"/>
                              <w:color w:val="1E2562"/>
                              <w:sz w:val="14"/>
                              <w:szCs w:val="14"/>
                            </w:rPr>
                            <w:t>Find us on Facebook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F27176" id="Text Box 13" o:spid="_x0000_s1027" type="#_x0000_t202" style="position:absolute;margin-left:346.35pt;margin-top:12.05pt;width:126.15pt;height:37.4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" filled="f" stroked="f">
              <v:textbox>
                <w:txbxContent>
                  <w:p w14:paraId="78884EC1" w14:textId="77777777" w:rsidR="00370976" w:rsidRDefault="00370976" w:rsidP="00370976">
                    <w:pPr>
                      <w:spacing w:line="320" w:lineRule="exact"/>
                      <w:rPr>
                        <w:rFonts w:ascii="Arial" w:hAnsi="Arial"/>
                        <w:color w:val="1E2562"/>
                        <w:sz w:val="14"/>
                        <w:szCs w:val="14"/>
                      </w:rPr>
                    </w:pPr>
                    <w:r w:rsidRPr="00370976">
                      <w:rPr>
                        <w:rFonts w:ascii="Arial" w:hAnsi="Arial"/>
                        <w:color w:val="1E2562"/>
                        <w:sz w:val="14"/>
                        <w:szCs w:val="14"/>
                      </w:rPr>
                      <w:t>@NGNgas</w:t>
                    </w:r>
                  </w:p>
                  <w:p w14:paraId="204232CF" w14:textId="77777777" w:rsidR="00370976" w:rsidRPr="00370976" w:rsidRDefault="00370976" w:rsidP="00370976">
                    <w:pPr>
                      <w:spacing w:line="320" w:lineRule="exact"/>
                      <w:rPr>
                        <w:rFonts w:ascii="Arial" w:hAnsi="Arial"/>
                        <w:color w:val="1E2562"/>
                        <w:sz w:val="14"/>
                        <w:szCs w:val="14"/>
                      </w:rPr>
                    </w:pPr>
                    <w:r>
                      <w:rPr>
                        <w:rFonts w:ascii="Arial" w:hAnsi="Arial"/>
                        <w:color w:val="1E2562"/>
                        <w:sz w:val="14"/>
                        <w:szCs w:val="14"/>
                      </w:rPr>
                      <w:t>Find us on Facebook</w:t>
                    </w:r>
                  </w:p>
                </w:txbxContent>
              </v:textbox>
            </v:shape>
          </w:pict>
        </mc:Fallback>
      </mc:AlternateContent>
    </w:r>
  </w:p>
  <w:p w14:paraId="081A7765" w14:textId="414A096E" w:rsidR="00CB5CB4" w:rsidRDefault="00F72B66">
    <w:pPr>
      <w:pStyle w:val="ContactDetails"/>
    </w:pPr>
    <w:r>
      <w:rPr>
        <w:noProof/>
        <w:lang w:val="en-GB" w:eastAsia="en-GB"/>
      </w:rPr>
      <w:drawing>
        <wp:anchor distT="0" distB="0" distL="114300" distR="114300" simplePos="0" relativeHeight="251664896" behindDoc="0" locked="0" layoutInCell="1" allowOverlap="1" wp14:anchorId="4BAA6446" wp14:editId="3F5B42AE">
          <wp:simplePos x="0" y="0"/>
          <wp:positionH relativeFrom="column">
            <wp:posOffset>4075430</wp:posOffset>
          </wp:positionH>
          <wp:positionV relativeFrom="paragraph">
            <wp:posOffset>165100</wp:posOffset>
          </wp:positionV>
          <wp:extent cx="212725" cy="170180"/>
          <wp:effectExtent l="0" t="0" r="0" b="7620"/>
          <wp:wrapNone/>
          <wp:docPr id="11" name="Picture 11" descr="Macintosh HD:Users:natalie.hare:Desktop:ku-xlar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cintosh HD:Users:natalie.hare:Desktop:ku-xlarge.jpg"/>
                  <pic:cNvPicPr>
                    <a:picLocks noChangeAspect="1" noChangeArrowheads="1"/>
                  </pic:cNvPicPr>
                </pic:nvPicPr>
                <pic:blipFill rotWithShape="1">
                  <a:blip r:embed="rId3">
                    <a:extLst>
                      <a:ext uri="{28A0092B-C50C-407E-A947-70E740481C1C}">
                        <a14:useLocalDpi xmlns:a14="http://schemas.microsoft.com/office/drawing/2010/main" val="0"/>
                      </a:ext>
                    </a:extLst>
                  </a:blip>
                  <a:srcRect l="10908" r="13436" b="-7962"/>
                  <a:stretch/>
                </pic:blipFill>
                <pic:spPr bwMode="auto">
                  <a:xfrm>
                    <a:off x="0" y="0"/>
                    <a:ext cx="212725" cy="170180"/>
                  </a:xfrm>
                  <a:prstGeom prst="rect">
                    <a:avLst/>
                  </a:prstGeom>
                  <a:noFill/>
                  <a:ln>
                    <a:noFill/>
                  </a:ln>
                  <a:extLst>
                    <a:ext uri="{53640926-AAD7-44d8-BBD7-CCE9431645EC}">
                      <a14:shadowObscured xmlns:ve="http://schemas.openxmlformats.org/markup-compatibility/2006"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anchor>
      </w:drawing>
    </w:r>
  </w:p>
  <w:p w14:paraId="21F69DCE" w14:textId="0627D604" w:rsidR="00E829CA" w:rsidRDefault="00E829CA">
    <w:pPr>
      <w:pStyle w:val="ContactDetail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31A0482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97A113E"/>
    <w:lvl w:ilvl="0">
      <w:start w:val="1"/>
      <w:numFmt w:val="decimal"/>
      <w:pStyle w:val="ListNumber5"/>
      <w:lvlText w:val="%1."/>
      <w:lvlJc w:val="left"/>
      <w:pPr>
        <w:tabs>
          <w:tab w:val="num" w:pos="1800"/>
        </w:tabs>
        <w:ind w:left="1800" w:hanging="360"/>
      </w:pPr>
    </w:lvl>
  </w:abstractNum>
  <w:abstractNum w:abstractNumId="2" w15:restartNumberingAfterBreak="0">
    <w:nsid w:val="FFFFFF7D"/>
    <w:multiLevelType w:val="singleLevel"/>
    <w:tmpl w:val="38A68954"/>
    <w:lvl w:ilvl="0">
      <w:start w:val="1"/>
      <w:numFmt w:val="decimal"/>
      <w:pStyle w:val="ListNumber4"/>
      <w:lvlText w:val="%1."/>
      <w:lvlJc w:val="left"/>
      <w:pPr>
        <w:tabs>
          <w:tab w:val="num" w:pos="1440"/>
        </w:tabs>
        <w:ind w:left="1440" w:hanging="360"/>
      </w:pPr>
    </w:lvl>
  </w:abstractNum>
  <w:abstractNum w:abstractNumId="3" w15:restartNumberingAfterBreak="0">
    <w:nsid w:val="FFFFFF7E"/>
    <w:multiLevelType w:val="singleLevel"/>
    <w:tmpl w:val="710E9066"/>
    <w:lvl w:ilvl="0">
      <w:start w:val="1"/>
      <w:numFmt w:val="decimal"/>
      <w:pStyle w:val="ListNumber3"/>
      <w:lvlText w:val="%1."/>
      <w:lvlJc w:val="left"/>
      <w:pPr>
        <w:tabs>
          <w:tab w:val="num" w:pos="1080"/>
        </w:tabs>
        <w:ind w:left="1080" w:hanging="360"/>
      </w:pPr>
    </w:lvl>
  </w:abstractNum>
  <w:abstractNum w:abstractNumId="4" w15:restartNumberingAfterBreak="0">
    <w:nsid w:val="FFFFFF7F"/>
    <w:multiLevelType w:val="singleLevel"/>
    <w:tmpl w:val="5AC0F6DC"/>
    <w:lvl w:ilvl="0">
      <w:start w:val="1"/>
      <w:numFmt w:val="decimal"/>
      <w:pStyle w:val="ListNumber2"/>
      <w:lvlText w:val="%1."/>
      <w:lvlJc w:val="left"/>
      <w:pPr>
        <w:tabs>
          <w:tab w:val="num" w:pos="720"/>
        </w:tabs>
        <w:ind w:left="720" w:hanging="360"/>
      </w:pPr>
    </w:lvl>
  </w:abstractNum>
  <w:abstractNum w:abstractNumId="5" w15:restartNumberingAfterBreak="0">
    <w:nsid w:val="FFFFFF80"/>
    <w:multiLevelType w:val="singleLevel"/>
    <w:tmpl w:val="B404AE50"/>
    <w:lvl w:ilvl="0">
      <w:start w:val="1"/>
      <w:numFmt w:val="bullet"/>
      <w:pStyle w:val="ListBullet5"/>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986AB5A8"/>
    <w:lvl w:ilvl="0">
      <w:start w:val="1"/>
      <w:numFmt w:val="bullet"/>
      <w:pStyle w:val="ListBullet4"/>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32C8A520"/>
    <w:lvl w:ilvl="0">
      <w:start w:val="1"/>
      <w:numFmt w:val="bullet"/>
      <w:pStyle w:val="ListBullet3"/>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03D09BCC"/>
    <w:lvl w:ilvl="0">
      <w:start w:val="1"/>
      <w:numFmt w:val="bullet"/>
      <w:pStyle w:val="ListBullet2"/>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05D2B15A"/>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A42CD758"/>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03DA7818"/>
    <w:multiLevelType w:val="hybridMultilevel"/>
    <w:tmpl w:val="605E7B48"/>
    <w:lvl w:ilvl="0" w:tplc="3488C06C">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6B660902"/>
    <w:multiLevelType w:val="multilevel"/>
    <w:tmpl w:val="78FA7C2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883050558">
    <w:abstractNumId w:val="10"/>
  </w:num>
  <w:num w:numId="2" w16cid:durableId="763653358">
    <w:abstractNumId w:val="8"/>
  </w:num>
  <w:num w:numId="3" w16cid:durableId="2126608165">
    <w:abstractNumId w:val="7"/>
  </w:num>
  <w:num w:numId="4" w16cid:durableId="1622032927">
    <w:abstractNumId w:val="6"/>
  </w:num>
  <w:num w:numId="5" w16cid:durableId="298732936">
    <w:abstractNumId w:val="5"/>
  </w:num>
  <w:num w:numId="6" w16cid:durableId="1668559849">
    <w:abstractNumId w:val="9"/>
  </w:num>
  <w:num w:numId="7" w16cid:durableId="1751123081">
    <w:abstractNumId w:val="4"/>
  </w:num>
  <w:num w:numId="8" w16cid:durableId="1411271789">
    <w:abstractNumId w:val="3"/>
  </w:num>
  <w:num w:numId="9" w16cid:durableId="1701467806">
    <w:abstractNumId w:val="2"/>
  </w:num>
  <w:num w:numId="10" w16cid:durableId="368117046">
    <w:abstractNumId w:val="1"/>
  </w:num>
  <w:num w:numId="11" w16cid:durableId="1431394334">
    <w:abstractNumId w:val="0"/>
  </w:num>
  <w:num w:numId="12" w16cid:durableId="696588504">
    <w:abstractNumId w:val="11"/>
  </w:num>
  <w:num w:numId="13" w16cid:durableId="3608636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documentType w:val="let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howDynamicGuides" w:val="1"/>
    <w:docVar w:name="ShowMarginGuides" w:val="0"/>
    <w:docVar w:name="ShowOutlines" w:val="0"/>
    <w:docVar w:name="ShowStaticGuides" w:val="0"/>
  </w:docVars>
  <w:rsids>
    <w:rsidRoot w:val="00477806"/>
    <w:rsid w:val="00027A3A"/>
    <w:rsid w:val="00082000"/>
    <w:rsid w:val="000B2D9C"/>
    <w:rsid w:val="000C56AB"/>
    <w:rsid w:val="000D01A1"/>
    <w:rsid w:val="000D10CA"/>
    <w:rsid w:val="000F0C65"/>
    <w:rsid w:val="00104FFE"/>
    <w:rsid w:val="00194718"/>
    <w:rsid w:val="00205CCE"/>
    <w:rsid w:val="00223A60"/>
    <w:rsid w:val="00224068"/>
    <w:rsid w:val="00270606"/>
    <w:rsid w:val="00280B54"/>
    <w:rsid w:val="00285A37"/>
    <w:rsid w:val="002866BE"/>
    <w:rsid w:val="0029233F"/>
    <w:rsid w:val="0029240C"/>
    <w:rsid w:val="002A4120"/>
    <w:rsid w:val="002B7E36"/>
    <w:rsid w:val="002E03C8"/>
    <w:rsid w:val="00331612"/>
    <w:rsid w:val="00370976"/>
    <w:rsid w:val="00383DE7"/>
    <w:rsid w:val="0039527F"/>
    <w:rsid w:val="003A2A51"/>
    <w:rsid w:val="003B5A47"/>
    <w:rsid w:val="003D0AB9"/>
    <w:rsid w:val="003D5EE3"/>
    <w:rsid w:val="003D7701"/>
    <w:rsid w:val="00431F60"/>
    <w:rsid w:val="00477806"/>
    <w:rsid w:val="004A7ACF"/>
    <w:rsid w:val="004B0E7A"/>
    <w:rsid w:val="004C27D6"/>
    <w:rsid w:val="004C2AA8"/>
    <w:rsid w:val="004D60C6"/>
    <w:rsid w:val="004E0868"/>
    <w:rsid w:val="004F13B1"/>
    <w:rsid w:val="004F77FB"/>
    <w:rsid w:val="00560FA5"/>
    <w:rsid w:val="0056598C"/>
    <w:rsid w:val="00571EAE"/>
    <w:rsid w:val="005B58BB"/>
    <w:rsid w:val="005B67C7"/>
    <w:rsid w:val="005E413C"/>
    <w:rsid w:val="005E6596"/>
    <w:rsid w:val="00633627"/>
    <w:rsid w:val="00645C83"/>
    <w:rsid w:val="00650037"/>
    <w:rsid w:val="00650136"/>
    <w:rsid w:val="006A6F09"/>
    <w:rsid w:val="006B27FD"/>
    <w:rsid w:val="00703E8E"/>
    <w:rsid w:val="0071195F"/>
    <w:rsid w:val="00741521"/>
    <w:rsid w:val="0075020F"/>
    <w:rsid w:val="007609C3"/>
    <w:rsid w:val="0077464B"/>
    <w:rsid w:val="00783699"/>
    <w:rsid w:val="007A0EDF"/>
    <w:rsid w:val="007E1CE3"/>
    <w:rsid w:val="007E1F05"/>
    <w:rsid w:val="00863E15"/>
    <w:rsid w:val="00895ED0"/>
    <w:rsid w:val="008A48FC"/>
    <w:rsid w:val="008B77FC"/>
    <w:rsid w:val="008C3855"/>
    <w:rsid w:val="008D32BE"/>
    <w:rsid w:val="008E2F41"/>
    <w:rsid w:val="008E2FDD"/>
    <w:rsid w:val="008E4343"/>
    <w:rsid w:val="008F16CC"/>
    <w:rsid w:val="00900C22"/>
    <w:rsid w:val="00924DD5"/>
    <w:rsid w:val="00945703"/>
    <w:rsid w:val="0097557C"/>
    <w:rsid w:val="00A3018A"/>
    <w:rsid w:val="00A60032"/>
    <w:rsid w:val="00A965FF"/>
    <w:rsid w:val="00AA6B42"/>
    <w:rsid w:val="00AD4F4F"/>
    <w:rsid w:val="00AE67AC"/>
    <w:rsid w:val="00B1030C"/>
    <w:rsid w:val="00B302C3"/>
    <w:rsid w:val="00B4479D"/>
    <w:rsid w:val="00B70132"/>
    <w:rsid w:val="00B73230"/>
    <w:rsid w:val="00B914D4"/>
    <w:rsid w:val="00B9248D"/>
    <w:rsid w:val="00BB2914"/>
    <w:rsid w:val="00BC62FF"/>
    <w:rsid w:val="00BD52EC"/>
    <w:rsid w:val="00BE2604"/>
    <w:rsid w:val="00BF196F"/>
    <w:rsid w:val="00C4391A"/>
    <w:rsid w:val="00C82B7A"/>
    <w:rsid w:val="00C967E3"/>
    <w:rsid w:val="00CA06FC"/>
    <w:rsid w:val="00CB5CB4"/>
    <w:rsid w:val="00CD5A91"/>
    <w:rsid w:val="00CD6C6E"/>
    <w:rsid w:val="00CF15D9"/>
    <w:rsid w:val="00D06726"/>
    <w:rsid w:val="00D104EF"/>
    <w:rsid w:val="00D3212E"/>
    <w:rsid w:val="00D366B9"/>
    <w:rsid w:val="00D409D9"/>
    <w:rsid w:val="00D449AF"/>
    <w:rsid w:val="00D67670"/>
    <w:rsid w:val="00DA19AB"/>
    <w:rsid w:val="00DD026C"/>
    <w:rsid w:val="00DD4372"/>
    <w:rsid w:val="00DE3DE5"/>
    <w:rsid w:val="00DF6091"/>
    <w:rsid w:val="00E02565"/>
    <w:rsid w:val="00E20475"/>
    <w:rsid w:val="00E44405"/>
    <w:rsid w:val="00E71142"/>
    <w:rsid w:val="00E7162C"/>
    <w:rsid w:val="00E829CA"/>
    <w:rsid w:val="00ED3DA3"/>
    <w:rsid w:val="00EE2443"/>
    <w:rsid w:val="00EE488D"/>
    <w:rsid w:val="00F0007E"/>
    <w:rsid w:val="00F00D24"/>
    <w:rsid w:val="00F024EB"/>
    <w:rsid w:val="00F2726D"/>
    <w:rsid w:val="00F3348A"/>
    <w:rsid w:val="00F44BA8"/>
    <w:rsid w:val="00F72B66"/>
    <w:rsid w:val="00F7440D"/>
    <w:rsid w:val="00F86350"/>
    <w:rsid w:val="00F9354D"/>
    <w:rsid w:val="00FC1EF3"/>
    <w:rsid w:val="00FD0E1C"/>
    <w:rsid w:val="00FD2E7F"/>
    <w:rsid w:val="00FD7F9F"/>
    <w:rsid w:val="00FE46E7"/>
    <w:rsid w:val="00FF101B"/>
    <w:rsid w:val="00FF723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78B6466"/>
  <w15:docId w15:val="{8B116AF1-DE0E-4D9B-8DB6-0599F707B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MS Mincho" w:hAnsi="Cambria"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7F9F"/>
    <w:pPr>
      <w:spacing w:line="300" w:lineRule="auto"/>
    </w:pPr>
    <w:rPr>
      <w:sz w:val="22"/>
      <w:szCs w:val="22"/>
      <w:lang w:val="en-US" w:eastAsia="en-US"/>
    </w:rPr>
  </w:style>
  <w:style w:type="paragraph" w:styleId="Heading1">
    <w:name w:val="heading 1"/>
    <w:basedOn w:val="Normal"/>
    <w:next w:val="Normal"/>
    <w:link w:val="Heading1Char"/>
    <w:qFormat/>
    <w:rsid w:val="0097557C"/>
    <w:pPr>
      <w:keepNext/>
      <w:keepLines/>
      <w:spacing w:before="480"/>
      <w:outlineLvl w:val="0"/>
    </w:pPr>
    <w:rPr>
      <w:rFonts w:ascii="Calibri" w:eastAsia="MS Gothic" w:hAnsi="Calibri"/>
      <w:b/>
      <w:bCs/>
      <w:color w:val="365F91"/>
      <w:sz w:val="28"/>
      <w:szCs w:val="28"/>
    </w:rPr>
  </w:style>
  <w:style w:type="paragraph" w:styleId="Heading2">
    <w:name w:val="heading 2"/>
    <w:basedOn w:val="Normal"/>
    <w:next w:val="Normal"/>
    <w:link w:val="Heading2Char"/>
    <w:qFormat/>
    <w:rsid w:val="0097557C"/>
    <w:pPr>
      <w:keepNext/>
      <w:keepLines/>
      <w:spacing w:before="200"/>
      <w:outlineLvl w:val="1"/>
    </w:pPr>
    <w:rPr>
      <w:rFonts w:ascii="Calibri" w:eastAsia="MS Gothic" w:hAnsi="Calibri"/>
      <w:b/>
      <w:bCs/>
      <w:color w:val="4F81BD"/>
      <w:sz w:val="26"/>
      <w:szCs w:val="26"/>
    </w:rPr>
  </w:style>
  <w:style w:type="paragraph" w:styleId="Heading3">
    <w:name w:val="heading 3"/>
    <w:basedOn w:val="Normal"/>
    <w:next w:val="Normal"/>
    <w:link w:val="Heading3Char"/>
    <w:qFormat/>
    <w:rsid w:val="0097557C"/>
    <w:pPr>
      <w:keepNext/>
      <w:keepLines/>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97557C"/>
    <w:pPr>
      <w:keepNext/>
      <w:keepLines/>
      <w:spacing w:before="200"/>
      <w:outlineLvl w:val="3"/>
    </w:pPr>
    <w:rPr>
      <w:rFonts w:ascii="Calibri" w:eastAsia="MS Gothic" w:hAnsi="Calibri"/>
      <w:b/>
      <w:bCs/>
      <w:i/>
      <w:iCs/>
      <w:color w:val="4F81BD"/>
    </w:rPr>
  </w:style>
  <w:style w:type="paragraph" w:styleId="Heading5">
    <w:name w:val="heading 5"/>
    <w:basedOn w:val="Normal"/>
    <w:next w:val="Normal"/>
    <w:link w:val="Heading5Char"/>
    <w:qFormat/>
    <w:rsid w:val="0097557C"/>
    <w:pPr>
      <w:keepNext/>
      <w:keepLines/>
      <w:spacing w:before="200"/>
      <w:outlineLvl w:val="4"/>
    </w:pPr>
    <w:rPr>
      <w:rFonts w:ascii="Calibri" w:eastAsia="MS Gothic" w:hAnsi="Calibri"/>
      <w:color w:val="243F60"/>
    </w:rPr>
  </w:style>
  <w:style w:type="paragraph" w:styleId="Heading6">
    <w:name w:val="heading 6"/>
    <w:basedOn w:val="Normal"/>
    <w:next w:val="Normal"/>
    <w:link w:val="Heading6Char"/>
    <w:qFormat/>
    <w:rsid w:val="0097557C"/>
    <w:pPr>
      <w:keepNext/>
      <w:keepLines/>
      <w:spacing w:before="200"/>
      <w:outlineLvl w:val="5"/>
    </w:pPr>
    <w:rPr>
      <w:rFonts w:ascii="Calibri" w:eastAsia="MS Gothic" w:hAnsi="Calibri"/>
      <w:i/>
      <w:iCs/>
      <w:color w:val="243F60"/>
    </w:rPr>
  </w:style>
  <w:style w:type="paragraph" w:styleId="Heading7">
    <w:name w:val="heading 7"/>
    <w:basedOn w:val="Normal"/>
    <w:next w:val="Normal"/>
    <w:link w:val="Heading7Char"/>
    <w:qFormat/>
    <w:rsid w:val="0097557C"/>
    <w:pPr>
      <w:keepNext/>
      <w:keepLines/>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97557C"/>
    <w:pPr>
      <w:keepNext/>
      <w:keepLines/>
      <w:spacing w:before="200"/>
      <w:outlineLvl w:val="7"/>
    </w:pPr>
    <w:rPr>
      <w:rFonts w:ascii="Calibri" w:eastAsia="MS Gothic" w:hAnsi="Calibri"/>
      <w:color w:val="404040"/>
      <w:sz w:val="20"/>
      <w:szCs w:val="20"/>
    </w:rPr>
  </w:style>
  <w:style w:type="paragraph" w:styleId="Heading9">
    <w:name w:val="heading 9"/>
    <w:basedOn w:val="Normal"/>
    <w:next w:val="Normal"/>
    <w:link w:val="Heading9Char"/>
    <w:qFormat/>
    <w:rsid w:val="0097557C"/>
    <w:pPr>
      <w:keepNext/>
      <w:keepLines/>
      <w:spacing w:before="200"/>
      <w:outlineLvl w:val="8"/>
    </w:pPr>
    <w:rPr>
      <w:rFonts w:ascii="Calibri" w:eastAsia="MS Gothic" w:hAnsi="Calibri"/>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7557C"/>
    <w:pPr>
      <w:tabs>
        <w:tab w:val="center" w:pos="4680"/>
        <w:tab w:val="right" w:pos="9360"/>
      </w:tabs>
      <w:spacing w:after="200"/>
    </w:pPr>
  </w:style>
  <w:style w:type="character" w:customStyle="1" w:styleId="HeaderChar">
    <w:name w:val="Header Char"/>
    <w:basedOn w:val="DefaultParagraphFont"/>
    <w:link w:val="Header"/>
    <w:rsid w:val="0097557C"/>
  </w:style>
  <w:style w:type="paragraph" w:styleId="Footer">
    <w:name w:val="footer"/>
    <w:basedOn w:val="Normal"/>
    <w:link w:val="FooterChar"/>
    <w:rsid w:val="0097557C"/>
    <w:pPr>
      <w:tabs>
        <w:tab w:val="center" w:pos="4680"/>
        <w:tab w:val="right" w:pos="9360"/>
      </w:tabs>
      <w:spacing w:before="200"/>
      <w:jc w:val="right"/>
    </w:pPr>
    <w:rPr>
      <w:color w:val="C0504D"/>
    </w:rPr>
  </w:style>
  <w:style w:type="character" w:customStyle="1" w:styleId="FooterChar">
    <w:name w:val="Footer Char"/>
    <w:link w:val="Footer"/>
    <w:rsid w:val="0097557C"/>
    <w:rPr>
      <w:color w:val="C0504D"/>
    </w:rPr>
  </w:style>
  <w:style w:type="paragraph" w:styleId="Title">
    <w:name w:val="Title"/>
    <w:basedOn w:val="Normal"/>
    <w:next w:val="Normal"/>
    <w:link w:val="TitleChar"/>
    <w:qFormat/>
    <w:rsid w:val="0097557C"/>
    <w:pPr>
      <w:spacing w:line="240" w:lineRule="auto"/>
    </w:pPr>
    <w:rPr>
      <w:rFonts w:ascii="Calibri" w:eastAsia="MS Gothic" w:hAnsi="Calibri"/>
      <w:color w:val="C0504D"/>
      <w:spacing w:val="5"/>
      <w:kern w:val="28"/>
      <w:sz w:val="40"/>
      <w:szCs w:val="40"/>
    </w:rPr>
  </w:style>
  <w:style w:type="character" w:customStyle="1" w:styleId="TitleChar">
    <w:name w:val="Title Char"/>
    <w:link w:val="Title"/>
    <w:rsid w:val="0097557C"/>
    <w:rPr>
      <w:rFonts w:ascii="Calibri" w:eastAsia="MS Gothic" w:hAnsi="Calibri" w:cs="Times New Roman"/>
      <w:color w:val="C0504D"/>
      <w:spacing w:val="5"/>
      <w:kern w:val="28"/>
      <w:sz w:val="40"/>
      <w:szCs w:val="40"/>
    </w:rPr>
  </w:style>
  <w:style w:type="paragraph" w:customStyle="1" w:styleId="ContactDetails">
    <w:name w:val="Contact Details"/>
    <w:basedOn w:val="Normal"/>
    <w:rsid w:val="0097557C"/>
    <w:pPr>
      <w:spacing w:before="120" w:after="240" w:line="240" w:lineRule="auto"/>
    </w:pPr>
    <w:rPr>
      <w:color w:val="4F81BD"/>
      <w:sz w:val="18"/>
      <w:szCs w:val="18"/>
    </w:rPr>
  </w:style>
  <w:style w:type="paragraph" w:customStyle="1" w:styleId="Boxes">
    <w:name w:val="Boxes"/>
    <w:basedOn w:val="Normal"/>
    <w:rsid w:val="0097557C"/>
    <w:pPr>
      <w:spacing w:line="240" w:lineRule="auto"/>
      <w:jc w:val="right"/>
    </w:pPr>
  </w:style>
  <w:style w:type="paragraph" w:styleId="BodyText">
    <w:name w:val="Body Text"/>
    <w:basedOn w:val="Normal"/>
    <w:link w:val="BodyTextChar"/>
    <w:rsid w:val="0097557C"/>
    <w:pPr>
      <w:spacing w:before="200"/>
    </w:pPr>
  </w:style>
  <w:style w:type="character" w:customStyle="1" w:styleId="BodyTextChar">
    <w:name w:val="Body Text Char"/>
    <w:basedOn w:val="DefaultParagraphFont"/>
    <w:link w:val="BodyText"/>
    <w:rsid w:val="0097557C"/>
  </w:style>
  <w:style w:type="paragraph" w:customStyle="1" w:styleId="Address">
    <w:name w:val="Address"/>
    <w:basedOn w:val="Normal"/>
    <w:rsid w:val="0097557C"/>
    <w:rPr>
      <w:sz w:val="18"/>
    </w:rPr>
  </w:style>
  <w:style w:type="paragraph" w:customStyle="1" w:styleId="DateandRecipient">
    <w:name w:val="Date and Recipient"/>
    <w:basedOn w:val="Normal"/>
    <w:rsid w:val="0097557C"/>
    <w:pPr>
      <w:spacing w:before="400"/>
    </w:pPr>
    <w:rPr>
      <w:color w:val="404040"/>
    </w:rPr>
  </w:style>
  <w:style w:type="paragraph" w:styleId="Signature">
    <w:name w:val="Signature"/>
    <w:basedOn w:val="Normal"/>
    <w:link w:val="SignatureChar"/>
    <w:rsid w:val="0097557C"/>
    <w:pPr>
      <w:spacing w:before="600"/>
    </w:pPr>
    <w:rPr>
      <w:color w:val="404040"/>
    </w:rPr>
  </w:style>
  <w:style w:type="character" w:customStyle="1" w:styleId="SignatureChar">
    <w:name w:val="Signature Char"/>
    <w:link w:val="Signature"/>
    <w:rsid w:val="0097557C"/>
    <w:rPr>
      <w:color w:val="404040"/>
    </w:rPr>
  </w:style>
  <w:style w:type="paragraph" w:styleId="BalloonText">
    <w:name w:val="Balloon Text"/>
    <w:basedOn w:val="Normal"/>
    <w:link w:val="BalloonTextChar"/>
    <w:semiHidden/>
    <w:unhideWhenUsed/>
    <w:rsid w:val="0097557C"/>
    <w:pPr>
      <w:spacing w:line="240" w:lineRule="auto"/>
    </w:pPr>
    <w:rPr>
      <w:rFonts w:ascii="Tahoma" w:hAnsi="Tahoma" w:cs="Tahoma"/>
      <w:sz w:val="16"/>
      <w:szCs w:val="16"/>
    </w:rPr>
  </w:style>
  <w:style w:type="character" w:customStyle="1" w:styleId="BalloonTextChar">
    <w:name w:val="Balloon Text Char"/>
    <w:link w:val="BalloonText"/>
    <w:semiHidden/>
    <w:rsid w:val="0097557C"/>
    <w:rPr>
      <w:rFonts w:ascii="Tahoma" w:hAnsi="Tahoma" w:cs="Tahoma"/>
      <w:sz w:val="16"/>
      <w:szCs w:val="16"/>
    </w:rPr>
  </w:style>
  <w:style w:type="paragraph" w:customStyle="1" w:styleId="Bibliography1">
    <w:name w:val="Bibliography1"/>
    <w:basedOn w:val="Normal"/>
    <w:next w:val="Normal"/>
    <w:semiHidden/>
    <w:unhideWhenUsed/>
    <w:rsid w:val="0097557C"/>
  </w:style>
  <w:style w:type="paragraph" w:styleId="BlockText">
    <w:name w:val="Block Text"/>
    <w:basedOn w:val="Normal"/>
    <w:semiHidden/>
    <w:unhideWhenUsed/>
    <w:rsid w:val="0097557C"/>
    <w:pPr>
      <w:pBdr>
        <w:top w:val="single" w:sz="2" w:space="10" w:color="4F81BD" w:shadow="1"/>
        <w:left w:val="single" w:sz="2" w:space="10" w:color="4F81BD" w:shadow="1"/>
        <w:bottom w:val="single" w:sz="2" w:space="10" w:color="4F81BD" w:shadow="1"/>
        <w:right w:val="single" w:sz="2" w:space="10" w:color="4F81BD" w:shadow="1"/>
      </w:pBdr>
      <w:ind w:left="1152" w:right="1152"/>
    </w:pPr>
    <w:rPr>
      <w:i/>
      <w:iCs/>
      <w:color w:val="4F81BD"/>
    </w:rPr>
  </w:style>
  <w:style w:type="paragraph" w:styleId="BodyText2">
    <w:name w:val="Body Text 2"/>
    <w:basedOn w:val="Normal"/>
    <w:link w:val="BodyText2Char"/>
    <w:semiHidden/>
    <w:unhideWhenUsed/>
    <w:rsid w:val="0097557C"/>
    <w:pPr>
      <w:spacing w:after="120"/>
      <w:ind w:left="360"/>
    </w:pPr>
  </w:style>
  <w:style w:type="paragraph" w:styleId="BodyText3">
    <w:name w:val="Body Text 3"/>
    <w:basedOn w:val="Normal"/>
    <w:link w:val="BodyText3Char"/>
    <w:semiHidden/>
    <w:unhideWhenUsed/>
    <w:rsid w:val="0097557C"/>
    <w:pPr>
      <w:spacing w:after="120"/>
    </w:pPr>
    <w:rPr>
      <w:sz w:val="16"/>
      <w:szCs w:val="16"/>
    </w:rPr>
  </w:style>
  <w:style w:type="character" w:customStyle="1" w:styleId="BodyText3Char">
    <w:name w:val="Body Text 3 Char"/>
    <w:link w:val="BodyText3"/>
    <w:semiHidden/>
    <w:rsid w:val="0097557C"/>
    <w:rPr>
      <w:sz w:val="16"/>
      <w:szCs w:val="16"/>
    </w:rPr>
  </w:style>
  <w:style w:type="paragraph" w:styleId="BodyTextFirstIndent">
    <w:name w:val="Body Text First Indent"/>
    <w:basedOn w:val="BodyText"/>
    <w:link w:val="BodyTextFirstIndentChar"/>
    <w:semiHidden/>
    <w:unhideWhenUsed/>
    <w:rsid w:val="0097557C"/>
    <w:pPr>
      <w:spacing w:before="0"/>
      <w:ind w:firstLine="360"/>
    </w:pPr>
  </w:style>
  <w:style w:type="character" w:customStyle="1" w:styleId="BodyTextFirstIndentChar">
    <w:name w:val="Body Text First Indent Char"/>
    <w:basedOn w:val="BodyTextChar"/>
    <w:link w:val="BodyTextFirstIndent"/>
    <w:semiHidden/>
    <w:rsid w:val="0097557C"/>
  </w:style>
  <w:style w:type="character" w:customStyle="1" w:styleId="BodyText2Char">
    <w:name w:val="Body Text 2 Char"/>
    <w:basedOn w:val="DefaultParagraphFont"/>
    <w:link w:val="BodyText2"/>
    <w:semiHidden/>
    <w:rsid w:val="0097557C"/>
  </w:style>
  <w:style w:type="paragraph" w:styleId="BodyTextFirstIndent2">
    <w:name w:val="Body Text First Indent 2"/>
    <w:basedOn w:val="BodyText2"/>
    <w:link w:val="BodyTextFirstIndent2Char"/>
    <w:semiHidden/>
    <w:unhideWhenUsed/>
    <w:rsid w:val="0097557C"/>
    <w:pPr>
      <w:spacing w:after="0"/>
      <w:ind w:firstLine="360"/>
    </w:pPr>
  </w:style>
  <w:style w:type="character" w:customStyle="1" w:styleId="BodyTextFirstIndent2Char">
    <w:name w:val="Body Text First Indent 2 Char"/>
    <w:basedOn w:val="BodyText2Char"/>
    <w:link w:val="BodyTextFirstIndent2"/>
    <w:semiHidden/>
    <w:rsid w:val="0097557C"/>
  </w:style>
  <w:style w:type="paragraph" w:styleId="BodyTextIndent2">
    <w:name w:val="Body Text Indent 2"/>
    <w:basedOn w:val="Normal"/>
    <w:link w:val="BodyTextIndent2Char"/>
    <w:semiHidden/>
    <w:unhideWhenUsed/>
    <w:rsid w:val="0097557C"/>
    <w:pPr>
      <w:spacing w:after="120" w:line="480" w:lineRule="auto"/>
      <w:ind w:left="360"/>
    </w:pPr>
  </w:style>
  <w:style w:type="character" w:customStyle="1" w:styleId="BodyTextIndent2Char">
    <w:name w:val="Body Text Indent 2 Char"/>
    <w:basedOn w:val="DefaultParagraphFont"/>
    <w:link w:val="BodyTextIndent2"/>
    <w:semiHidden/>
    <w:rsid w:val="0097557C"/>
  </w:style>
  <w:style w:type="paragraph" w:styleId="BodyTextIndent3">
    <w:name w:val="Body Text Indent 3"/>
    <w:basedOn w:val="Normal"/>
    <w:link w:val="BodyTextIndent3Char"/>
    <w:semiHidden/>
    <w:unhideWhenUsed/>
    <w:rsid w:val="0097557C"/>
    <w:pPr>
      <w:spacing w:after="120"/>
      <w:ind w:left="360"/>
    </w:pPr>
    <w:rPr>
      <w:sz w:val="16"/>
      <w:szCs w:val="16"/>
    </w:rPr>
  </w:style>
  <w:style w:type="character" w:customStyle="1" w:styleId="BodyTextIndent3Char">
    <w:name w:val="Body Text Indent 3 Char"/>
    <w:link w:val="BodyTextIndent3"/>
    <w:semiHidden/>
    <w:rsid w:val="0097557C"/>
    <w:rPr>
      <w:sz w:val="16"/>
      <w:szCs w:val="16"/>
    </w:rPr>
  </w:style>
  <w:style w:type="paragraph" w:styleId="Caption">
    <w:name w:val="caption"/>
    <w:basedOn w:val="Normal"/>
    <w:next w:val="Normal"/>
    <w:qFormat/>
    <w:rsid w:val="0097557C"/>
    <w:pPr>
      <w:spacing w:after="200" w:line="240" w:lineRule="auto"/>
    </w:pPr>
    <w:rPr>
      <w:b/>
      <w:bCs/>
      <w:color w:val="4F81BD"/>
      <w:sz w:val="18"/>
      <w:szCs w:val="18"/>
    </w:rPr>
  </w:style>
  <w:style w:type="paragraph" w:styleId="Closing">
    <w:name w:val="Closing"/>
    <w:basedOn w:val="Normal"/>
    <w:link w:val="ClosingChar"/>
    <w:unhideWhenUsed/>
    <w:rsid w:val="0097557C"/>
    <w:pPr>
      <w:spacing w:line="240" w:lineRule="auto"/>
      <w:ind w:left="4320"/>
    </w:pPr>
  </w:style>
  <w:style w:type="character" w:customStyle="1" w:styleId="ClosingChar">
    <w:name w:val="Closing Char"/>
    <w:basedOn w:val="DefaultParagraphFont"/>
    <w:link w:val="Closing"/>
    <w:rsid w:val="0097557C"/>
  </w:style>
  <w:style w:type="paragraph" w:styleId="CommentText">
    <w:name w:val="annotation text"/>
    <w:basedOn w:val="Normal"/>
    <w:link w:val="CommentTextChar"/>
    <w:semiHidden/>
    <w:unhideWhenUsed/>
    <w:rsid w:val="0097557C"/>
    <w:pPr>
      <w:spacing w:line="240" w:lineRule="auto"/>
    </w:pPr>
    <w:rPr>
      <w:sz w:val="20"/>
      <w:szCs w:val="20"/>
    </w:rPr>
  </w:style>
  <w:style w:type="character" w:customStyle="1" w:styleId="CommentTextChar">
    <w:name w:val="Comment Text Char"/>
    <w:link w:val="CommentText"/>
    <w:semiHidden/>
    <w:rsid w:val="0097557C"/>
    <w:rPr>
      <w:sz w:val="20"/>
      <w:szCs w:val="20"/>
    </w:rPr>
  </w:style>
  <w:style w:type="paragraph" w:styleId="CommentSubject">
    <w:name w:val="annotation subject"/>
    <w:basedOn w:val="CommentText"/>
    <w:next w:val="CommentText"/>
    <w:link w:val="CommentSubjectChar"/>
    <w:semiHidden/>
    <w:unhideWhenUsed/>
    <w:rsid w:val="0097557C"/>
    <w:rPr>
      <w:b/>
      <w:bCs/>
    </w:rPr>
  </w:style>
  <w:style w:type="character" w:customStyle="1" w:styleId="CommentSubjectChar">
    <w:name w:val="Comment Subject Char"/>
    <w:link w:val="CommentSubject"/>
    <w:semiHidden/>
    <w:rsid w:val="0097557C"/>
    <w:rPr>
      <w:b/>
      <w:bCs/>
      <w:sz w:val="20"/>
      <w:szCs w:val="20"/>
    </w:rPr>
  </w:style>
  <w:style w:type="paragraph" w:styleId="Date">
    <w:name w:val="Date"/>
    <w:basedOn w:val="Normal"/>
    <w:next w:val="Normal"/>
    <w:link w:val="DateChar"/>
    <w:semiHidden/>
    <w:unhideWhenUsed/>
    <w:rsid w:val="0097557C"/>
  </w:style>
  <w:style w:type="character" w:customStyle="1" w:styleId="DateChar">
    <w:name w:val="Date Char"/>
    <w:basedOn w:val="DefaultParagraphFont"/>
    <w:link w:val="Date"/>
    <w:semiHidden/>
    <w:rsid w:val="0097557C"/>
  </w:style>
  <w:style w:type="paragraph" w:styleId="DocumentMap">
    <w:name w:val="Document Map"/>
    <w:basedOn w:val="Normal"/>
    <w:link w:val="DocumentMapChar"/>
    <w:semiHidden/>
    <w:unhideWhenUsed/>
    <w:rsid w:val="0097557C"/>
    <w:pPr>
      <w:spacing w:line="240" w:lineRule="auto"/>
    </w:pPr>
    <w:rPr>
      <w:rFonts w:ascii="Tahoma" w:hAnsi="Tahoma" w:cs="Tahoma"/>
      <w:sz w:val="16"/>
      <w:szCs w:val="16"/>
    </w:rPr>
  </w:style>
  <w:style w:type="character" w:customStyle="1" w:styleId="DocumentMapChar">
    <w:name w:val="Document Map Char"/>
    <w:link w:val="DocumentMap"/>
    <w:semiHidden/>
    <w:rsid w:val="0097557C"/>
    <w:rPr>
      <w:rFonts w:ascii="Tahoma" w:hAnsi="Tahoma" w:cs="Tahoma"/>
      <w:sz w:val="16"/>
      <w:szCs w:val="16"/>
    </w:rPr>
  </w:style>
  <w:style w:type="paragraph" w:styleId="E-mailSignature">
    <w:name w:val="E-mail Signature"/>
    <w:basedOn w:val="Normal"/>
    <w:link w:val="E-mailSignatureChar"/>
    <w:semiHidden/>
    <w:unhideWhenUsed/>
    <w:rsid w:val="0097557C"/>
    <w:pPr>
      <w:spacing w:line="240" w:lineRule="auto"/>
    </w:pPr>
  </w:style>
  <w:style w:type="character" w:customStyle="1" w:styleId="E-mailSignatureChar">
    <w:name w:val="E-mail Signature Char"/>
    <w:basedOn w:val="DefaultParagraphFont"/>
    <w:link w:val="E-mailSignature"/>
    <w:semiHidden/>
    <w:rsid w:val="0097557C"/>
  </w:style>
  <w:style w:type="paragraph" w:styleId="EndnoteText">
    <w:name w:val="endnote text"/>
    <w:basedOn w:val="Normal"/>
    <w:link w:val="EndnoteTextChar"/>
    <w:semiHidden/>
    <w:unhideWhenUsed/>
    <w:rsid w:val="0097557C"/>
    <w:pPr>
      <w:spacing w:line="240" w:lineRule="auto"/>
    </w:pPr>
    <w:rPr>
      <w:sz w:val="20"/>
      <w:szCs w:val="20"/>
    </w:rPr>
  </w:style>
  <w:style w:type="character" w:customStyle="1" w:styleId="EndnoteTextChar">
    <w:name w:val="Endnote Text Char"/>
    <w:link w:val="EndnoteText"/>
    <w:semiHidden/>
    <w:rsid w:val="0097557C"/>
    <w:rPr>
      <w:sz w:val="20"/>
      <w:szCs w:val="20"/>
    </w:rPr>
  </w:style>
  <w:style w:type="paragraph" w:styleId="EnvelopeAddress">
    <w:name w:val="envelope address"/>
    <w:basedOn w:val="Normal"/>
    <w:semiHidden/>
    <w:unhideWhenUsed/>
    <w:rsid w:val="0097557C"/>
    <w:pPr>
      <w:framePr w:w="7920" w:h="1980" w:hRule="exact" w:hSpace="180" w:wrap="auto" w:hAnchor="page" w:xAlign="center" w:yAlign="bottom"/>
      <w:spacing w:line="240" w:lineRule="auto"/>
      <w:ind w:left="2880"/>
    </w:pPr>
    <w:rPr>
      <w:rFonts w:ascii="Calibri" w:eastAsia="MS Gothic" w:hAnsi="Calibri"/>
      <w:sz w:val="24"/>
      <w:szCs w:val="24"/>
    </w:rPr>
  </w:style>
  <w:style w:type="paragraph" w:styleId="EnvelopeReturn">
    <w:name w:val="envelope return"/>
    <w:basedOn w:val="Normal"/>
    <w:semiHidden/>
    <w:unhideWhenUsed/>
    <w:rsid w:val="0097557C"/>
    <w:pPr>
      <w:spacing w:line="240" w:lineRule="auto"/>
    </w:pPr>
    <w:rPr>
      <w:rFonts w:ascii="Calibri" w:eastAsia="MS Gothic" w:hAnsi="Calibri"/>
      <w:sz w:val="20"/>
      <w:szCs w:val="20"/>
    </w:rPr>
  </w:style>
  <w:style w:type="paragraph" w:styleId="FootnoteText">
    <w:name w:val="footnote text"/>
    <w:basedOn w:val="Normal"/>
    <w:link w:val="FootnoteTextChar"/>
    <w:semiHidden/>
    <w:unhideWhenUsed/>
    <w:rsid w:val="0097557C"/>
    <w:pPr>
      <w:spacing w:line="240" w:lineRule="auto"/>
    </w:pPr>
    <w:rPr>
      <w:sz w:val="20"/>
      <w:szCs w:val="20"/>
    </w:rPr>
  </w:style>
  <w:style w:type="character" w:customStyle="1" w:styleId="FootnoteTextChar">
    <w:name w:val="Footnote Text Char"/>
    <w:link w:val="FootnoteText"/>
    <w:semiHidden/>
    <w:rsid w:val="0097557C"/>
    <w:rPr>
      <w:sz w:val="20"/>
      <w:szCs w:val="20"/>
    </w:rPr>
  </w:style>
  <w:style w:type="character" w:customStyle="1" w:styleId="Heading1Char">
    <w:name w:val="Heading 1 Char"/>
    <w:link w:val="Heading1"/>
    <w:rsid w:val="0097557C"/>
    <w:rPr>
      <w:rFonts w:ascii="Calibri" w:eastAsia="MS Gothic" w:hAnsi="Calibri" w:cs="Times New Roman"/>
      <w:b/>
      <w:bCs/>
      <w:color w:val="365F91"/>
      <w:sz w:val="28"/>
      <w:szCs w:val="28"/>
    </w:rPr>
  </w:style>
  <w:style w:type="character" w:customStyle="1" w:styleId="Heading2Char">
    <w:name w:val="Heading 2 Char"/>
    <w:link w:val="Heading2"/>
    <w:semiHidden/>
    <w:rsid w:val="0097557C"/>
    <w:rPr>
      <w:rFonts w:ascii="Calibri" w:eastAsia="MS Gothic" w:hAnsi="Calibri" w:cs="Times New Roman"/>
      <w:b/>
      <w:bCs/>
      <w:color w:val="4F81BD"/>
      <w:sz w:val="26"/>
      <w:szCs w:val="26"/>
    </w:rPr>
  </w:style>
  <w:style w:type="character" w:customStyle="1" w:styleId="Heading3Char">
    <w:name w:val="Heading 3 Char"/>
    <w:link w:val="Heading3"/>
    <w:semiHidden/>
    <w:rsid w:val="0097557C"/>
    <w:rPr>
      <w:rFonts w:ascii="Calibri" w:eastAsia="MS Gothic" w:hAnsi="Calibri" w:cs="Times New Roman"/>
      <w:b/>
      <w:bCs/>
      <w:color w:val="4F81BD"/>
    </w:rPr>
  </w:style>
  <w:style w:type="character" w:customStyle="1" w:styleId="Heading4Char">
    <w:name w:val="Heading 4 Char"/>
    <w:link w:val="Heading4"/>
    <w:semiHidden/>
    <w:rsid w:val="0097557C"/>
    <w:rPr>
      <w:rFonts w:ascii="Calibri" w:eastAsia="MS Gothic" w:hAnsi="Calibri" w:cs="Times New Roman"/>
      <w:b/>
      <w:bCs/>
      <w:i/>
      <w:iCs/>
      <w:color w:val="4F81BD"/>
    </w:rPr>
  </w:style>
  <w:style w:type="character" w:customStyle="1" w:styleId="Heading5Char">
    <w:name w:val="Heading 5 Char"/>
    <w:link w:val="Heading5"/>
    <w:semiHidden/>
    <w:rsid w:val="0097557C"/>
    <w:rPr>
      <w:rFonts w:ascii="Calibri" w:eastAsia="MS Gothic" w:hAnsi="Calibri" w:cs="Times New Roman"/>
      <w:color w:val="243F60"/>
    </w:rPr>
  </w:style>
  <w:style w:type="character" w:customStyle="1" w:styleId="Heading6Char">
    <w:name w:val="Heading 6 Char"/>
    <w:link w:val="Heading6"/>
    <w:semiHidden/>
    <w:rsid w:val="0097557C"/>
    <w:rPr>
      <w:rFonts w:ascii="Calibri" w:eastAsia="MS Gothic" w:hAnsi="Calibri" w:cs="Times New Roman"/>
      <w:i/>
      <w:iCs/>
      <w:color w:val="243F60"/>
    </w:rPr>
  </w:style>
  <w:style w:type="character" w:customStyle="1" w:styleId="Heading7Char">
    <w:name w:val="Heading 7 Char"/>
    <w:link w:val="Heading7"/>
    <w:semiHidden/>
    <w:rsid w:val="0097557C"/>
    <w:rPr>
      <w:rFonts w:ascii="Calibri" w:eastAsia="MS Gothic" w:hAnsi="Calibri" w:cs="Times New Roman"/>
      <w:i/>
      <w:iCs/>
      <w:color w:val="404040"/>
    </w:rPr>
  </w:style>
  <w:style w:type="character" w:customStyle="1" w:styleId="Heading8Char">
    <w:name w:val="Heading 8 Char"/>
    <w:link w:val="Heading8"/>
    <w:semiHidden/>
    <w:rsid w:val="0097557C"/>
    <w:rPr>
      <w:rFonts w:ascii="Calibri" w:eastAsia="MS Gothic" w:hAnsi="Calibri" w:cs="Times New Roman"/>
      <w:color w:val="404040"/>
      <w:sz w:val="20"/>
      <w:szCs w:val="20"/>
    </w:rPr>
  </w:style>
  <w:style w:type="character" w:customStyle="1" w:styleId="Heading9Char">
    <w:name w:val="Heading 9 Char"/>
    <w:link w:val="Heading9"/>
    <w:semiHidden/>
    <w:rsid w:val="0097557C"/>
    <w:rPr>
      <w:rFonts w:ascii="Calibri" w:eastAsia="MS Gothic" w:hAnsi="Calibri" w:cs="Times New Roman"/>
      <w:i/>
      <w:iCs/>
      <w:color w:val="404040"/>
      <w:sz w:val="20"/>
      <w:szCs w:val="20"/>
    </w:rPr>
  </w:style>
  <w:style w:type="paragraph" w:styleId="HTMLAddress">
    <w:name w:val="HTML Address"/>
    <w:basedOn w:val="Normal"/>
    <w:link w:val="HTMLAddressChar"/>
    <w:semiHidden/>
    <w:unhideWhenUsed/>
    <w:rsid w:val="0097557C"/>
    <w:pPr>
      <w:spacing w:line="240" w:lineRule="auto"/>
    </w:pPr>
    <w:rPr>
      <w:i/>
      <w:iCs/>
    </w:rPr>
  </w:style>
  <w:style w:type="character" w:customStyle="1" w:styleId="HTMLAddressChar">
    <w:name w:val="HTML Address Char"/>
    <w:link w:val="HTMLAddress"/>
    <w:semiHidden/>
    <w:rsid w:val="0097557C"/>
    <w:rPr>
      <w:i/>
      <w:iCs/>
    </w:rPr>
  </w:style>
  <w:style w:type="paragraph" w:styleId="HTMLPreformatted">
    <w:name w:val="HTML Preformatted"/>
    <w:basedOn w:val="Normal"/>
    <w:link w:val="HTMLPreformattedChar"/>
    <w:semiHidden/>
    <w:unhideWhenUsed/>
    <w:rsid w:val="0097557C"/>
    <w:pPr>
      <w:spacing w:line="240" w:lineRule="auto"/>
    </w:pPr>
    <w:rPr>
      <w:rFonts w:ascii="Consolas" w:hAnsi="Consolas"/>
      <w:sz w:val="20"/>
      <w:szCs w:val="20"/>
    </w:rPr>
  </w:style>
  <w:style w:type="character" w:customStyle="1" w:styleId="HTMLPreformattedChar">
    <w:name w:val="HTML Preformatted Char"/>
    <w:link w:val="HTMLPreformatted"/>
    <w:semiHidden/>
    <w:rsid w:val="0097557C"/>
    <w:rPr>
      <w:rFonts w:ascii="Consolas" w:hAnsi="Consolas"/>
      <w:sz w:val="20"/>
      <w:szCs w:val="20"/>
    </w:rPr>
  </w:style>
  <w:style w:type="paragraph" w:styleId="Index1">
    <w:name w:val="index 1"/>
    <w:basedOn w:val="Normal"/>
    <w:next w:val="Normal"/>
    <w:autoRedefine/>
    <w:semiHidden/>
    <w:unhideWhenUsed/>
    <w:rsid w:val="0097557C"/>
    <w:pPr>
      <w:spacing w:line="240" w:lineRule="auto"/>
      <w:ind w:left="220" w:hanging="220"/>
    </w:pPr>
  </w:style>
  <w:style w:type="paragraph" w:styleId="Index2">
    <w:name w:val="index 2"/>
    <w:basedOn w:val="Normal"/>
    <w:next w:val="Normal"/>
    <w:autoRedefine/>
    <w:semiHidden/>
    <w:unhideWhenUsed/>
    <w:rsid w:val="0097557C"/>
    <w:pPr>
      <w:spacing w:line="240" w:lineRule="auto"/>
      <w:ind w:left="440" w:hanging="220"/>
    </w:pPr>
  </w:style>
  <w:style w:type="paragraph" w:styleId="Index3">
    <w:name w:val="index 3"/>
    <w:basedOn w:val="Normal"/>
    <w:next w:val="Normal"/>
    <w:autoRedefine/>
    <w:semiHidden/>
    <w:unhideWhenUsed/>
    <w:rsid w:val="0097557C"/>
    <w:pPr>
      <w:spacing w:line="240" w:lineRule="auto"/>
      <w:ind w:left="660" w:hanging="220"/>
    </w:pPr>
  </w:style>
  <w:style w:type="paragraph" w:styleId="Index4">
    <w:name w:val="index 4"/>
    <w:basedOn w:val="Normal"/>
    <w:next w:val="Normal"/>
    <w:autoRedefine/>
    <w:semiHidden/>
    <w:unhideWhenUsed/>
    <w:rsid w:val="0097557C"/>
    <w:pPr>
      <w:spacing w:line="240" w:lineRule="auto"/>
      <w:ind w:left="880" w:hanging="220"/>
    </w:pPr>
  </w:style>
  <w:style w:type="paragraph" w:styleId="Index5">
    <w:name w:val="index 5"/>
    <w:basedOn w:val="Normal"/>
    <w:next w:val="Normal"/>
    <w:autoRedefine/>
    <w:semiHidden/>
    <w:unhideWhenUsed/>
    <w:rsid w:val="0097557C"/>
    <w:pPr>
      <w:spacing w:line="240" w:lineRule="auto"/>
      <w:ind w:left="1100" w:hanging="220"/>
    </w:pPr>
  </w:style>
  <w:style w:type="paragraph" w:styleId="Index6">
    <w:name w:val="index 6"/>
    <w:basedOn w:val="Normal"/>
    <w:next w:val="Normal"/>
    <w:autoRedefine/>
    <w:semiHidden/>
    <w:unhideWhenUsed/>
    <w:rsid w:val="0097557C"/>
    <w:pPr>
      <w:spacing w:line="240" w:lineRule="auto"/>
      <w:ind w:left="1320" w:hanging="220"/>
    </w:pPr>
  </w:style>
  <w:style w:type="paragraph" w:styleId="Index7">
    <w:name w:val="index 7"/>
    <w:basedOn w:val="Normal"/>
    <w:next w:val="Normal"/>
    <w:autoRedefine/>
    <w:semiHidden/>
    <w:unhideWhenUsed/>
    <w:rsid w:val="0097557C"/>
    <w:pPr>
      <w:spacing w:line="240" w:lineRule="auto"/>
      <w:ind w:left="1540" w:hanging="220"/>
    </w:pPr>
  </w:style>
  <w:style w:type="paragraph" w:styleId="Index8">
    <w:name w:val="index 8"/>
    <w:basedOn w:val="Normal"/>
    <w:next w:val="Normal"/>
    <w:autoRedefine/>
    <w:semiHidden/>
    <w:unhideWhenUsed/>
    <w:rsid w:val="0097557C"/>
    <w:pPr>
      <w:spacing w:line="240" w:lineRule="auto"/>
      <w:ind w:left="1760" w:hanging="220"/>
    </w:pPr>
  </w:style>
  <w:style w:type="paragraph" w:styleId="Index9">
    <w:name w:val="index 9"/>
    <w:basedOn w:val="Normal"/>
    <w:next w:val="Normal"/>
    <w:autoRedefine/>
    <w:semiHidden/>
    <w:unhideWhenUsed/>
    <w:rsid w:val="0097557C"/>
    <w:pPr>
      <w:spacing w:line="240" w:lineRule="auto"/>
      <w:ind w:left="1980" w:hanging="220"/>
    </w:pPr>
  </w:style>
  <w:style w:type="paragraph" w:styleId="IndexHeading">
    <w:name w:val="index heading"/>
    <w:basedOn w:val="Normal"/>
    <w:next w:val="Index1"/>
    <w:semiHidden/>
    <w:unhideWhenUsed/>
    <w:rsid w:val="0097557C"/>
    <w:rPr>
      <w:rFonts w:ascii="Calibri" w:eastAsia="MS Gothic" w:hAnsi="Calibri"/>
      <w:b/>
      <w:bCs/>
    </w:rPr>
  </w:style>
  <w:style w:type="paragraph" w:customStyle="1" w:styleId="LightShading-Accent21">
    <w:name w:val="Light Shading - Accent 21"/>
    <w:basedOn w:val="Normal"/>
    <w:next w:val="Normal"/>
    <w:link w:val="LightShading-Accent2Char"/>
    <w:qFormat/>
    <w:rsid w:val="0097557C"/>
    <w:pPr>
      <w:pBdr>
        <w:bottom w:val="single" w:sz="4" w:space="4" w:color="4F81BD"/>
      </w:pBdr>
      <w:spacing w:before="200" w:after="280"/>
      <w:ind w:left="936" w:right="936"/>
    </w:pPr>
    <w:rPr>
      <w:b/>
      <w:bCs/>
      <w:i/>
      <w:iCs/>
      <w:color w:val="4F81BD"/>
    </w:rPr>
  </w:style>
  <w:style w:type="character" w:customStyle="1" w:styleId="LightShading-Accent2Char">
    <w:name w:val="Light Shading - Accent 2 Char"/>
    <w:link w:val="LightShading-Accent21"/>
    <w:rsid w:val="0097557C"/>
    <w:rPr>
      <w:b/>
      <w:bCs/>
      <w:i/>
      <w:iCs/>
      <w:color w:val="4F81BD"/>
    </w:rPr>
  </w:style>
  <w:style w:type="paragraph" w:styleId="List">
    <w:name w:val="List"/>
    <w:basedOn w:val="Normal"/>
    <w:semiHidden/>
    <w:unhideWhenUsed/>
    <w:rsid w:val="0097557C"/>
    <w:pPr>
      <w:ind w:left="360" w:hanging="360"/>
      <w:contextualSpacing/>
    </w:pPr>
  </w:style>
  <w:style w:type="paragraph" w:styleId="List2">
    <w:name w:val="List 2"/>
    <w:basedOn w:val="Normal"/>
    <w:semiHidden/>
    <w:unhideWhenUsed/>
    <w:rsid w:val="0097557C"/>
    <w:pPr>
      <w:ind w:left="720" w:hanging="360"/>
      <w:contextualSpacing/>
    </w:pPr>
  </w:style>
  <w:style w:type="paragraph" w:styleId="List3">
    <w:name w:val="List 3"/>
    <w:basedOn w:val="Normal"/>
    <w:semiHidden/>
    <w:unhideWhenUsed/>
    <w:rsid w:val="0097557C"/>
    <w:pPr>
      <w:ind w:left="1080" w:hanging="360"/>
      <w:contextualSpacing/>
    </w:pPr>
  </w:style>
  <w:style w:type="paragraph" w:styleId="List4">
    <w:name w:val="List 4"/>
    <w:basedOn w:val="Normal"/>
    <w:semiHidden/>
    <w:unhideWhenUsed/>
    <w:rsid w:val="0097557C"/>
    <w:pPr>
      <w:ind w:left="1440" w:hanging="360"/>
      <w:contextualSpacing/>
    </w:pPr>
  </w:style>
  <w:style w:type="paragraph" w:styleId="List5">
    <w:name w:val="List 5"/>
    <w:basedOn w:val="Normal"/>
    <w:semiHidden/>
    <w:unhideWhenUsed/>
    <w:rsid w:val="0097557C"/>
    <w:pPr>
      <w:ind w:left="1800" w:hanging="360"/>
      <w:contextualSpacing/>
    </w:pPr>
  </w:style>
  <w:style w:type="paragraph" w:styleId="ListBullet">
    <w:name w:val="List Bullet"/>
    <w:basedOn w:val="Normal"/>
    <w:semiHidden/>
    <w:unhideWhenUsed/>
    <w:rsid w:val="0097557C"/>
    <w:pPr>
      <w:numPr>
        <w:numId w:val="1"/>
      </w:numPr>
      <w:contextualSpacing/>
    </w:pPr>
  </w:style>
  <w:style w:type="paragraph" w:styleId="ListBullet2">
    <w:name w:val="List Bullet 2"/>
    <w:basedOn w:val="Normal"/>
    <w:semiHidden/>
    <w:unhideWhenUsed/>
    <w:rsid w:val="0097557C"/>
    <w:pPr>
      <w:numPr>
        <w:numId w:val="2"/>
      </w:numPr>
      <w:contextualSpacing/>
    </w:pPr>
  </w:style>
  <w:style w:type="paragraph" w:styleId="ListBullet3">
    <w:name w:val="List Bullet 3"/>
    <w:basedOn w:val="Normal"/>
    <w:semiHidden/>
    <w:unhideWhenUsed/>
    <w:rsid w:val="0097557C"/>
    <w:pPr>
      <w:numPr>
        <w:numId w:val="3"/>
      </w:numPr>
      <w:contextualSpacing/>
    </w:pPr>
  </w:style>
  <w:style w:type="paragraph" w:styleId="ListBullet4">
    <w:name w:val="List Bullet 4"/>
    <w:basedOn w:val="Normal"/>
    <w:semiHidden/>
    <w:unhideWhenUsed/>
    <w:rsid w:val="0097557C"/>
    <w:pPr>
      <w:numPr>
        <w:numId w:val="4"/>
      </w:numPr>
      <w:contextualSpacing/>
    </w:pPr>
  </w:style>
  <w:style w:type="paragraph" w:styleId="ListBullet5">
    <w:name w:val="List Bullet 5"/>
    <w:basedOn w:val="Normal"/>
    <w:semiHidden/>
    <w:unhideWhenUsed/>
    <w:rsid w:val="0097557C"/>
    <w:pPr>
      <w:numPr>
        <w:numId w:val="5"/>
      </w:numPr>
      <w:contextualSpacing/>
    </w:pPr>
  </w:style>
  <w:style w:type="paragraph" w:styleId="ListContinue">
    <w:name w:val="List Continue"/>
    <w:basedOn w:val="Normal"/>
    <w:semiHidden/>
    <w:unhideWhenUsed/>
    <w:rsid w:val="0097557C"/>
    <w:pPr>
      <w:spacing w:after="120"/>
      <w:ind w:left="360"/>
      <w:contextualSpacing/>
    </w:pPr>
  </w:style>
  <w:style w:type="paragraph" w:styleId="ListContinue2">
    <w:name w:val="List Continue 2"/>
    <w:basedOn w:val="Normal"/>
    <w:semiHidden/>
    <w:unhideWhenUsed/>
    <w:rsid w:val="0097557C"/>
    <w:pPr>
      <w:spacing w:after="120"/>
      <w:ind w:left="720"/>
      <w:contextualSpacing/>
    </w:pPr>
  </w:style>
  <w:style w:type="paragraph" w:styleId="ListContinue3">
    <w:name w:val="List Continue 3"/>
    <w:basedOn w:val="Normal"/>
    <w:semiHidden/>
    <w:unhideWhenUsed/>
    <w:rsid w:val="0097557C"/>
    <w:pPr>
      <w:spacing w:after="120"/>
      <w:ind w:left="1080"/>
      <w:contextualSpacing/>
    </w:pPr>
  </w:style>
  <w:style w:type="paragraph" w:styleId="ListContinue4">
    <w:name w:val="List Continue 4"/>
    <w:basedOn w:val="Normal"/>
    <w:semiHidden/>
    <w:unhideWhenUsed/>
    <w:rsid w:val="0097557C"/>
    <w:pPr>
      <w:spacing w:after="120"/>
      <w:ind w:left="1440"/>
      <w:contextualSpacing/>
    </w:pPr>
  </w:style>
  <w:style w:type="paragraph" w:styleId="ListContinue5">
    <w:name w:val="List Continue 5"/>
    <w:basedOn w:val="Normal"/>
    <w:semiHidden/>
    <w:unhideWhenUsed/>
    <w:rsid w:val="0097557C"/>
    <w:pPr>
      <w:spacing w:after="120"/>
      <w:ind w:left="1800"/>
      <w:contextualSpacing/>
    </w:pPr>
  </w:style>
  <w:style w:type="paragraph" w:styleId="ListNumber">
    <w:name w:val="List Number"/>
    <w:basedOn w:val="Normal"/>
    <w:semiHidden/>
    <w:unhideWhenUsed/>
    <w:rsid w:val="0097557C"/>
    <w:pPr>
      <w:numPr>
        <w:numId w:val="6"/>
      </w:numPr>
      <w:contextualSpacing/>
    </w:pPr>
  </w:style>
  <w:style w:type="paragraph" w:styleId="ListNumber2">
    <w:name w:val="List Number 2"/>
    <w:basedOn w:val="Normal"/>
    <w:semiHidden/>
    <w:unhideWhenUsed/>
    <w:rsid w:val="0097557C"/>
    <w:pPr>
      <w:numPr>
        <w:numId w:val="7"/>
      </w:numPr>
      <w:contextualSpacing/>
    </w:pPr>
  </w:style>
  <w:style w:type="paragraph" w:styleId="ListNumber3">
    <w:name w:val="List Number 3"/>
    <w:basedOn w:val="Normal"/>
    <w:semiHidden/>
    <w:unhideWhenUsed/>
    <w:rsid w:val="0097557C"/>
    <w:pPr>
      <w:numPr>
        <w:numId w:val="8"/>
      </w:numPr>
      <w:contextualSpacing/>
    </w:pPr>
  </w:style>
  <w:style w:type="paragraph" w:styleId="ListNumber4">
    <w:name w:val="List Number 4"/>
    <w:basedOn w:val="Normal"/>
    <w:semiHidden/>
    <w:unhideWhenUsed/>
    <w:rsid w:val="0097557C"/>
    <w:pPr>
      <w:numPr>
        <w:numId w:val="9"/>
      </w:numPr>
      <w:contextualSpacing/>
    </w:pPr>
  </w:style>
  <w:style w:type="paragraph" w:styleId="ListNumber5">
    <w:name w:val="List Number 5"/>
    <w:basedOn w:val="Normal"/>
    <w:semiHidden/>
    <w:unhideWhenUsed/>
    <w:rsid w:val="0097557C"/>
    <w:pPr>
      <w:numPr>
        <w:numId w:val="10"/>
      </w:numPr>
      <w:contextualSpacing/>
    </w:pPr>
  </w:style>
  <w:style w:type="paragraph" w:customStyle="1" w:styleId="ColorfulList-Accent11">
    <w:name w:val="Colorful List - Accent 11"/>
    <w:basedOn w:val="Normal"/>
    <w:qFormat/>
    <w:rsid w:val="0097557C"/>
    <w:pPr>
      <w:ind w:left="720"/>
      <w:contextualSpacing/>
    </w:pPr>
  </w:style>
  <w:style w:type="paragraph" w:styleId="MacroText">
    <w:name w:val="macro"/>
    <w:link w:val="MacroTextChar"/>
    <w:semiHidden/>
    <w:unhideWhenUsed/>
    <w:rsid w:val="0097557C"/>
    <w:pPr>
      <w:tabs>
        <w:tab w:val="left" w:pos="480"/>
        <w:tab w:val="left" w:pos="960"/>
        <w:tab w:val="left" w:pos="1440"/>
        <w:tab w:val="left" w:pos="1920"/>
        <w:tab w:val="left" w:pos="2400"/>
        <w:tab w:val="left" w:pos="2880"/>
        <w:tab w:val="left" w:pos="3360"/>
        <w:tab w:val="left" w:pos="3840"/>
        <w:tab w:val="left" w:pos="4320"/>
      </w:tabs>
      <w:spacing w:line="300" w:lineRule="auto"/>
    </w:pPr>
    <w:rPr>
      <w:rFonts w:ascii="Consolas" w:hAnsi="Consolas"/>
      <w:lang w:val="en-US" w:eastAsia="en-US"/>
    </w:rPr>
  </w:style>
  <w:style w:type="character" w:customStyle="1" w:styleId="MacroTextChar">
    <w:name w:val="Macro Text Char"/>
    <w:link w:val="MacroText"/>
    <w:semiHidden/>
    <w:rsid w:val="0097557C"/>
    <w:rPr>
      <w:rFonts w:ascii="Consolas" w:hAnsi="Consolas"/>
      <w:sz w:val="20"/>
      <w:szCs w:val="20"/>
    </w:rPr>
  </w:style>
  <w:style w:type="paragraph" w:styleId="MessageHeader">
    <w:name w:val="Message Header"/>
    <w:basedOn w:val="Normal"/>
    <w:link w:val="MessageHeaderChar"/>
    <w:semiHidden/>
    <w:unhideWhenUsed/>
    <w:rsid w:val="0097557C"/>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Calibri" w:eastAsia="MS Gothic" w:hAnsi="Calibri"/>
      <w:sz w:val="24"/>
      <w:szCs w:val="24"/>
    </w:rPr>
  </w:style>
  <w:style w:type="character" w:customStyle="1" w:styleId="MessageHeaderChar">
    <w:name w:val="Message Header Char"/>
    <w:link w:val="MessageHeader"/>
    <w:semiHidden/>
    <w:rsid w:val="0097557C"/>
    <w:rPr>
      <w:rFonts w:ascii="Calibri" w:eastAsia="MS Gothic" w:hAnsi="Calibri" w:cs="Times New Roman"/>
      <w:sz w:val="24"/>
      <w:szCs w:val="24"/>
      <w:shd w:val="pct20" w:color="auto" w:fill="auto"/>
    </w:rPr>
  </w:style>
  <w:style w:type="paragraph" w:customStyle="1" w:styleId="MediumGrid21">
    <w:name w:val="Medium Grid 21"/>
    <w:qFormat/>
    <w:rsid w:val="0097557C"/>
    <w:rPr>
      <w:sz w:val="22"/>
      <w:szCs w:val="22"/>
      <w:lang w:val="en-US" w:eastAsia="en-US"/>
    </w:rPr>
  </w:style>
  <w:style w:type="paragraph" w:styleId="NormalWeb">
    <w:name w:val="Normal (Web)"/>
    <w:basedOn w:val="Normal"/>
    <w:uiPriority w:val="99"/>
    <w:semiHidden/>
    <w:unhideWhenUsed/>
    <w:rsid w:val="0097557C"/>
    <w:rPr>
      <w:rFonts w:ascii="Times New Roman" w:hAnsi="Times New Roman"/>
      <w:sz w:val="24"/>
      <w:szCs w:val="24"/>
    </w:rPr>
  </w:style>
  <w:style w:type="paragraph" w:styleId="NormalIndent">
    <w:name w:val="Normal Indent"/>
    <w:basedOn w:val="Normal"/>
    <w:semiHidden/>
    <w:unhideWhenUsed/>
    <w:rsid w:val="0097557C"/>
    <w:pPr>
      <w:ind w:left="720"/>
    </w:pPr>
  </w:style>
  <w:style w:type="paragraph" w:styleId="NoteHeading">
    <w:name w:val="Note Heading"/>
    <w:basedOn w:val="Normal"/>
    <w:next w:val="Normal"/>
    <w:link w:val="NoteHeadingChar"/>
    <w:semiHidden/>
    <w:unhideWhenUsed/>
    <w:rsid w:val="0097557C"/>
    <w:pPr>
      <w:spacing w:line="240" w:lineRule="auto"/>
    </w:pPr>
  </w:style>
  <w:style w:type="character" w:customStyle="1" w:styleId="NoteHeadingChar">
    <w:name w:val="Note Heading Char"/>
    <w:basedOn w:val="DefaultParagraphFont"/>
    <w:link w:val="NoteHeading"/>
    <w:semiHidden/>
    <w:rsid w:val="0097557C"/>
  </w:style>
  <w:style w:type="paragraph" w:styleId="PlainText">
    <w:name w:val="Plain Text"/>
    <w:basedOn w:val="Normal"/>
    <w:link w:val="PlainTextChar"/>
    <w:semiHidden/>
    <w:unhideWhenUsed/>
    <w:rsid w:val="0097557C"/>
    <w:pPr>
      <w:spacing w:line="240" w:lineRule="auto"/>
    </w:pPr>
    <w:rPr>
      <w:rFonts w:ascii="Consolas" w:hAnsi="Consolas"/>
      <w:sz w:val="21"/>
      <w:szCs w:val="21"/>
    </w:rPr>
  </w:style>
  <w:style w:type="character" w:customStyle="1" w:styleId="PlainTextChar">
    <w:name w:val="Plain Text Char"/>
    <w:link w:val="PlainText"/>
    <w:semiHidden/>
    <w:rsid w:val="0097557C"/>
    <w:rPr>
      <w:rFonts w:ascii="Consolas" w:hAnsi="Consolas"/>
      <w:sz w:val="21"/>
      <w:szCs w:val="21"/>
    </w:rPr>
  </w:style>
  <w:style w:type="paragraph" w:customStyle="1" w:styleId="ColorfulGrid-Accent11">
    <w:name w:val="Colorful Grid - Accent 11"/>
    <w:basedOn w:val="Normal"/>
    <w:next w:val="Normal"/>
    <w:link w:val="ColorfulGrid-Accent1Char"/>
    <w:qFormat/>
    <w:rsid w:val="0097557C"/>
    <w:rPr>
      <w:i/>
      <w:iCs/>
      <w:color w:val="000000"/>
    </w:rPr>
  </w:style>
  <w:style w:type="character" w:customStyle="1" w:styleId="ColorfulGrid-Accent1Char">
    <w:name w:val="Colorful Grid - Accent 1 Char"/>
    <w:link w:val="ColorfulGrid-Accent11"/>
    <w:rsid w:val="0097557C"/>
    <w:rPr>
      <w:i/>
      <w:iCs/>
      <w:color w:val="000000"/>
    </w:rPr>
  </w:style>
  <w:style w:type="paragraph" w:styleId="Salutation">
    <w:name w:val="Salutation"/>
    <w:basedOn w:val="Normal"/>
    <w:next w:val="Normal"/>
    <w:link w:val="SalutationChar"/>
    <w:semiHidden/>
    <w:unhideWhenUsed/>
    <w:rsid w:val="0097557C"/>
  </w:style>
  <w:style w:type="character" w:customStyle="1" w:styleId="SalutationChar">
    <w:name w:val="Salutation Char"/>
    <w:basedOn w:val="DefaultParagraphFont"/>
    <w:link w:val="Salutation"/>
    <w:semiHidden/>
    <w:rsid w:val="0097557C"/>
  </w:style>
  <w:style w:type="paragraph" w:styleId="Subtitle">
    <w:name w:val="Subtitle"/>
    <w:basedOn w:val="Normal"/>
    <w:next w:val="Normal"/>
    <w:link w:val="SubtitleChar"/>
    <w:qFormat/>
    <w:rsid w:val="0097557C"/>
    <w:pPr>
      <w:numPr>
        <w:ilvl w:val="1"/>
      </w:numPr>
    </w:pPr>
    <w:rPr>
      <w:rFonts w:ascii="Calibri" w:eastAsia="MS Gothic" w:hAnsi="Calibri"/>
      <w:i/>
      <w:iCs/>
      <w:color w:val="4F81BD"/>
      <w:spacing w:val="15"/>
      <w:sz w:val="24"/>
      <w:szCs w:val="24"/>
    </w:rPr>
  </w:style>
  <w:style w:type="character" w:customStyle="1" w:styleId="SubtitleChar">
    <w:name w:val="Subtitle Char"/>
    <w:link w:val="Subtitle"/>
    <w:rsid w:val="0097557C"/>
    <w:rPr>
      <w:rFonts w:ascii="Calibri" w:eastAsia="MS Gothic" w:hAnsi="Calibri" w:cs="Times New Roman"/>
      <w:i/>
      <w:iCs/>
      <w:color w:val="4F81BD"/>
      <w:spacing w:val="15"/>
      <w:sz w:val="24"/>
      <w:szCs w:val="24"/>
    </w:rPr>
  </w:style>
  <w:style w:type="paragraph" w:styleId="TableofAuthorities">
    <w:name w:val="table of authorities"/>
    <w:basedOn w:val="Normal"/>
    <w:next w:val="Normal"/>
    <w:semiHidden/>
    <w:unhideWhenUsed/>
    <w:rsid w:val="0097557C"/>
    <w:pPr>
      <w:ind w:left="220" w:hanging="220"/>
    </w:pPr>
  </w:style>
  <w:style w:type="paragraph" w:styleId="TableofFigures">
    <w:name w:val="table of figures"/>
    <w:basedOn w:val="Normal"/>
    <w:next w:val="Normal"/>
    <w:semiHidden/>
    <w:unhideWhenUsed/>
    <w:rsid w:val="0097557C"/>
  </w:style>
  <w:style w:type="paragraph" w:styleId="TOAHeading">
    <w:name w:val="toa heading"/>
    <w:basedOn w:val="Normal"/>
    <w:next w:val="Normal"/>
    <w:semiHidden/>
    <w:unhideWhenUsed/>
    <w:rsid w:val="0097557C"/>
    <w:pPr>
      <w:spacing w:before="120"/>
    </w:pPr>
    <w:rPr>
      <w:rFonts w:ascii="Calibri" w:eastAsia="MS Gothic" w:hAnsi="Calibri"/>
      <w:b/>
      <w:bCs/>
      <w:sz w:val="24"/>
      <w:szCs w:val="24"/>
    </w:rPr>
  </w:style>
  <w:style w:type="paragraph" w:styleId="TOC1">
    <w:name w:val="toc 1"/>
    <w:basedOn w:val="Normal"/>
    <w:next w:val="Normal"/>
    <w:autoRedefine/>
    <w:semiHidden/>
    <w:unhideWhenUsed/>
    <w:rsid w:val="0097557C"/>
    <w:pPr>
      <w:spacing w:after="100"/>
    </w:pPr>
  </w:style>
  <w:style w:type="paragraph" w:styleId="TOC2">
    <w:name w:val="toc 2"/>
    <w:basedOn w:val="Normal"/>
    <w:next w:val="Normal"/>
    <w:autoRedefine/>
    <w:semiHidden/>
    <w:unhideWhenUsed/>
    <w:rsid w:val="0097557C"/>
    <w:pPr>
      <w:spacing w:after="100"/>
      <w:ind w:left="220"/>
    </w:pPr>
  </w:style>
  <w:style w:type="paragraph" w:styleId="TOC3">
    <w:name w:val="toc 3"/>
    <w:basedOn w:val="Normal"/>
    <w:next w:val="Normal"/>
    <w:autoRedefine/>
    <w:semiHidden/>
    <w:unhideWhenUsed/>
    <w:rsid w:val="0097557C"/>
    <w:pPr>
      <w:spacing w:after="100"/>
      <w:ind w:left="440"/>
    </w:pPr>
  </w:style>
  <w:style w:type="paragraph" w:styleId="TOC4">
    <w:name w:val="toc 4"/>
    <w:basedOn w:val="Normal"/>
    <w:next w:val="Normal"/>
    <w:autoRedefine/>
    <w:semiHidden/>
    <w:unhideWhenUsed/>
    <w:rsid w:val="0097557C"/>
    <w:pPr>
      <w:spacing w:after="100"/>
      <w:ind w:left="660"/>
    </w:pPr>
  </w:style>
  <w:style w:type="paragraph" w:styleId="TOC5">
    <w:name w:val="toc 5"/>
    <w:basedOn w:val="Normal"/>
    <w:next w:val="Normal"/>
    <w:autoRedefine/>
    <w:semiHidden/>
    <w:unhideWhenUsed/>
    <w:rsid w:val="0097557C"/>
    <w:pPr>
      <w:spacing w:after="100"/>
      <w:ind w:left="880"/>
    </w:pPr>
  </w:style>
  <w:style w:type="paragraph" w:styleId="TOC6">
    <w:name w:val="toc 6"/>
    <w:basedOn w:val="Normal"/>
    <w:next w:val="Normal"/>
    <w:autoRedefine/>
    <w:semiHidden/>
    <w:unhideWhenUsed/>
    <w:rsid w:val="0097557C"/>
    <w:pPr>
      <w:spacing w:after="100"/>
      <w:ind w:left="1100"/>
    </w:pPr>
  </w:style>
  <w:style w:type="paragraph" w:styleId="TOC7">
    <w:name w:val="toc 7"/>
    <w:basedOn w:val="Normal"/>
    <w:next w:val="Normal"/>
    <w:autoRedefine/>
    <w:semiHidden/>
    <w:unhideWhenUsed/>
    <w:rsid w:val="0097557C"/>
    <w:pPr>
      <w:spacing w:after="100"/>
      <w:ind w:left="1320"/>
    </w:pPr>
  </w:style>
  <w:style w:type="paragraph" w:styleId="TOC8">
    <w:name w:val="toc 8"/>
    <w:basedOn w:val="Normal"/>
    <w:next w:val="Normal"/>
    <w:autoRedefine/>
    <w:semiHidden/>
    <w:unhideWhenUsed/>
    <w:rsid w:val="0097557C"/>
    <w:pPr>
      <w:spacing w:after="100"/>
      <w:ind w:left="1540"/>
    </w:pPr>
  </w:style>
  <w:style w:type="paragraph" w:styleId="TOC9">
    <w:name w:val="toc 9"/>
    <w:basedOn w:val="Normal"/>
    <w:next w:val="Normal"/>
    <w:autoRedefine/>
    <w:semiHidden/>
    <w:unhideWhenUsed/>
    <w:rsid w:val="0097557C"/>
    <w:pPr>
      <w:spacing w:after="100"/>
      <w:ind w:left="1760"/>
    </w:pPr>
  </w:style>
  <w:style w:type="paragraph" w:customStyle="1" w:styleId="TOCHeading1">
    <w:name w:val="TOC Heading1"/>
    <w:basedOn w:val="Heading1"/>
    <w:next w:val="Normal"/>
    <w:semiHidden/>
    <w:unhideWhenUsed/>
    <w:qFormat/>
    <w:rsid w:val="0097557C"/>
    <w:pPr>
      <w:outlineLvl w:val="9"/>
    </w:pPr>
  </w:style>
  <w:style w:type="character" w:styleId="Strong">
    <w:name w:val="Strong"/>
    <w:basedOn w:val="DefaultParagraphFont"/>
    <w:uiPriority w:val="22"/>
    <w:qFormat/>
    <w:rsid w:val="004E0868"/>
    <w:rPr>
      <w:b/>
      <w:bCs/>
    </w:rPr>
  </w:style>
  <w:style w:type="character" w:styleId="Hyperlink">
    <w:name w:val="Hyperlink"/>
    <w:basedOn w:val="DefaultParagraphFont"/>
    <w:uiPriority w:val="99"/>
    <w:unhideWhenUsed/>
    <w:rsid w:val="00E829CA"/>
    <w:rPr>
      <w:color w:val="0000FF" w:themeColor="hyperlink"/>
      <w:u w:val="single"/>
    </w:rPr>
  </w:style>
  <w:style w:type="character" w:styleId="FollowedHyperlink">
    <w:name w:val="FollowedHyperlink"/>
    <w:basedOn w:val="DefaultParagraphFont"/>
    <w:uiPriority w:val="99"/>
    <w:semiHidden/>
    <w:unhideWhenUsed/>
    <w:rsid w:val="00370976"/>
    <w:rPr>
      <w:color w:val="800080" w:themeColor="followedHyperlink"/>
      <w:u w:val="single"/>
    </w:rPr>
  </w:style>
  <w:style w:type="paragraph" w:styleId="ListParagraph">
    <w:name w:val="List Paragraph"/>
    <w:basedOn w:val="Normal"/>
    <w:uiPriority w:val="34"/>
    <w:qFormat/>
    <w:rsid w:val="000D01A1"/>
    <w:pPr>
      <w:spacing w:after="200" w:line="276" w:lineRule="auto"/>
      <w:ind w:left="720"/>
      <w:contextualSpacing/>
    </w:pPr>
    <w:rPr>
      <w:rFonts w:ascii="Arial" w:eastAsiaTheme="minorHAnsi" w:hAnsi="Arial" w:cs="Arial"/>
      <w:sz w:val="18"/>
      <w:szCs w:val="18"/>
      <w:lang w:val="en-GB"/>
    </w:rPr>
  </w:style>
  <w:style w:type="paragraph" w:styleId="NoSpacing">
    <w:name w:val="No Spacing"/>
    <w:uiPriority w:val="1"/>
    <w:qFormat/>
    <w:rsid w:val="000D01A1"/>
    <w:rPr>
      <w:rFonts w:ascii="Arial" w:eastAsiaTheme="minorHAnsi" w:hAnsi="Arial" w:cs="Arial"/>
      <w:sz w:val="18"/>
      <w:szCs w:val="18"/>
      <w:lang w:eastAsia="en-US"/>
    </w:rPr>
  </w:style>
  <w:style w:type="table" w:styleId="TableGrid">
    <w:name w:val="Table Grid"/>
    <w:basedOn w:val="TableNormal"/>
    <w:uiPriority w:val="59"/>
    <w:rsid w:val="000D01A1"/>
    <w:rPr>
      <w:rFonts w:ascii="Arial" w:eastAsiaTheme="minorHAnsi" w:hAnsi="Arial" w:cs="Arial"/>
      <w:sz w:val="18"/>
      <w:szCs w:val="1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501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964532">
      <w:bodyDiv w:val="1"/>
      <w:marLeft w:val="0"/>
      <w:marRight w:val="0"/>
      <w:marTop w:val="0"/>
      <w:marBottom w:val="0"/>
      <w:divBdr>
        <w:top w:val="none" w:sz="0" w:space="0" w:color="auto"/>
        <w:left w:val="none" w:sz="0" w:space="0" w:color="auto"/>
        <w:bottom w:val="none" w:sz="0" w:space="0" w:color="auto"/>
        <w:right w:val="none" w:sz="0" w:space="0" w:color="auto"/>
      </w:divBdr>
    </w:div>
    <w:div w:id="17038250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c9eaf8e-3b75-4449-94e8-35aaab425fae" xsi:nil="true"/>
    <Organisation xmlns="3c9eaf8e-3b75-4449-94e8-35aaab425fae">Choose an Organisation</Organisation>
    <Meeting_x0020_Date xmlns="3c9eaf8e-3b75-4449-94e8-35aaab425fae" xsi:nil="true"/>
    <Descriptor xmlns="3c9eaf8e-3b75-4449-94e8-35aaab425fae" xsi:nil="true"/>
    <Recipient xmlns="3c9eaf8e-3b75-4449-94e8-35aaab425fae" xsi:nil="true"/>
    <Publication_x0020_Date_x003a_ xmlns="3c9eaf8e-3b75-4449-94e8-35aaab425fae">2026-04-02T14:13:58+00:00</Publication_x0020_Date_x003a_>
    <_Status xmlns="http://schemas.microsoft.com/sharepoint/v3/fields">Draft</_Status>
    <Classification xmlns="3c9eaf8e-3b75-4449-94e8-35aaab425fae">Unclassified</Classification>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esentation" ma:contentTypeID="0x0101000FFD7F662C071044AE7F0F0C57F17DB3003250A5B9BD302945A1D14BE1971996FE" ma:contentTypeVersion="24" ma:contentTypeDescription="This should be used for producing PowerPoint presentations" ma:contentTypeScope="" ma:versionID="1578138c342d14724dee173308f8de22">
  <xsd:schema xmlns:xsd="http://www.w3.org/2001/XMLSchema" xmlns:xs="http://www.w3.org/2001/XMLSchema" xmlns:p="http://schemas.microsoft.com/office/2006/metadata/properties" xmlns:ns2="http://schemas.microsoft.com/sharepoint/v3/fields" xmlns:ns3="3c9eaf8e-3b75-4449-94e8-35aaab425fae" targetNamespace="http://schemas.microsoft.com/office/2006/metadata/properties" ma:root="true" ma:fieldsID="55d7f3f19f2817bdb3a5e14754d6ce2e" ns2:_="" ns3:_="">
    <xsd:import namespace="http://schemas.microsoft.com/sharepoint/v3/fields"/>
    <xsd:import namespace="3c9eaf8e-3b75-4449-94e8-35aaab425fae"/>
    <xsd:element name="properties">
      <xsd:complexType>
        <xsd:sequence>
          <xsd:element name="documentManagement">
            <xsd:complexType>
              <xsd:all>
                <xsd:element ref="ns3:Recipient" minOccurs="0"/>
                <xsd:element ref="ns3:Organisation" minOccurs="0"/>
                <xsd:element ref="ns3:Meeting_x0020_Date" minOccurs="0"/>
                <xsd:element ref="ns2:_Status" minOccurs="0"/>
                <xsd:element ref="ns3:Publication_x0020_Date_x003a_" minOccurs="0"/>
                <xsd:element ref="ns3:Classification" minOccurs="0"/>
                <xsd:element ref="ns3:Descriptor"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2" nillable="true" ma:displayName="Status" ma:default="Draft" ma:description="Choose the appropriate status from the drop-down" ma:format="Dropdown" ma:internalName="_Status" ma:readOnly="false">
      <xsd:simpleType>
        <xsd:restriction base="dms:Choice">
          <xsd:enumeration value="Draft"/>
          <xsd:enumeration value="For comment"/>
          <xsd:enumeration value="Peer Reviewed"/>
          <xsd:enumeration value="Head of Dept Reviewed"/>
          <xsd:enumeration value="Legally Reviewed"/>
          <xsd:enumeration value="MD Approved"/>
          <xsd:enumeration value="Final not for Registry"/>
          <xsd:enumeration value="Final and Sent to Registry"/>
          <xsd:enumeration value="Published"/>
          <xsd:enumeration value="For deletion review"/>
          <xsd:enumeration value="External Draft"/>
          <xsd:enumeration value="External for comment"/>
          <xsd:enumeration value="External for action"/>
          <xsd:enumeration value="External Final"/>
        </xsd:restriction>
      </xsd:simpleType>
    </xsd:element>
  </xsd:schema>
  <xsd:schema xmlns:xsd="http://www.w3.org/2001/XMLSchema" xmlns:xs="http://www.w3.org/2001/XMLSchema" xmlns:dms="http://schemas.microsoft.com/office/2006/documentManagement/types" xmlns:pc="http://schemas.microsoft.com/office/infopath/2007/PartnerControls" targetNamespace="3c9eaf8e-3b75-4449-94e8-35aaab425fae" elementFormDefault="qualified">
    <xsd:import namespace="http://schemas.microsoft.com/office/2006/documentManagement/types"/>
    <xsd:import namespace="http://schemas.microsoft.com/office/infopath/2007/PartnerControls"/>
    <xsd:element name="Recipient" ma:index="9" nillable="true" ma:displayName="Recipient" ma:description="Internal or external person(s) or group (eg Exec, SMT or Authority).  For Legal Advice put recipient of advice." ma:internalName="Recipient" ma:readOnly="false">
      <xsd:simpleType>
        <xsd:restriction base="dms:Text">
          <xsd:maxLength value="255"/>
        </xsd:restriction>
      </xsd:simpleType>
    </xsd:element>
    <xsd:element name="Organisation" ma:index="10" nillable="true" ma:displayName="Organisation" ma:default="Choose an Organisation" ma:format="Dropdown" ma:internalName="Organisation" ma:readOnly="false">
      <xsd:simpleType>
        <xsd:union memberTypes="dms:Text">
          <xsd:simpleType>
            <xsd:restriction base="dms:Choice">
              <xsd:enumeration value="Choose an Organisation"/>
              <xsd:enumeration value="Assoc Elec Producers"/>
              <xsd:enumeration value="Atomic Energy Auth"/>
              <xsd:enumeration value="BERR"/>
              <xsd:enumeration value="British Energy"/>
              <xsd:enumeration value="Brit Wind Energy Assoc"/>
              <xsd:enumeration value="Building Research Est"/>
              <xsd:enumeration value="Carbon Trust"/>
              <xsd:enumeration value="Cavendish"/>
              <xsd:enumeration value="Centrica"/>
              <xsd:enumeration value="Central Networks"/>
              <xsd:enumeration value="CE"/>
              <xsd:enumeration value="CEER"/>
              <xsd:enumeration value="CHPA"/>
              <xsd:enumeration value="Competition Commission"/>
              <xsd:enumeration value="DCLG"/>
              <xsd:enumeration value="DCUSA Ltd"/>
              <xsd:enumeration value="DEFRA"/>
              <xsd:enumeration value="DETI (Northern Ireland)"/>
              <xsd:enumeration value="European Commission"/>
              <xsd:enumeration value="EdF"/>
              <xsd:enumeration value="Elec DNO"/>
              <xsd:enumeration value="ELEXON"/>
              <xsd:enumeration value="eon"/>
              <xsd:enumeration value="Electricity North West"/>
              <xsd:enumeration value="Energy Networks Association"/>
              <xsd:enumeration value="Energy Retail Association"/>
              <xsd:enumeration value="Energy Saving Trust"/>
              <xsd:enumeration value="energywatch"/>
              <xsd:enumeration value="ERGEG"/>
              <xsd:enumeration value="Ernst &amp; Young"/>
              <xsd:enumeration value="ESTA"/>
              <xsd:enumeration value="Gas DNs"/>
              <xsd:enumeration value="Gas Forum"/>
              <xsd:enumeration value="Gaz de France"/>
              <xsd:enumeration value="Government"/>
              <xsd:enumeration value="HM Revenue &amp; Customs"/>
              <xsd:enumeration value="HM Treasury"/>
              <xsd:enumeration value="House of Commons"/>
              <xsd:enumeration value="HSE"/>
              <xsd:enumeration value="IDNO"/>
              <xsd:enumeration value="IGT"/>
              <xsd:enumeration value="National Grid Gas"/>
              <xsd:enumeration value="National Grid Elec"/>
              <xsd:enumeration value="nPower"/>
              <xsd:enumeration value="NWOperators"/>
              <xsd:enumeration value="NEDL &amp;  YEDL"/>
              <xsd:enumeration value="Northern Gas Networks"/>
              <xsd:enumeration value="OFGEM"/>
              <xsd:enumeration value="OFREG"/>
              <xsd:enumeration value="OFT"/>
              <xsd:enumeration value="Parity"/>
              <xsd:enumeration value="Parl Renew &amp; Sustain Energy Grp"/>
              <xsd:enumeration value="Renewble Energy Assoc"/>
              <xsd:enumeration value="RWE"/>
              <xsd:enumeration value="Scotia Gas Networks"/>
              <xsd:enumeration value="Scottish and Southern"/>
              <xsd:enumeration value="Scottish Executive"/>
              <xsd:enumeration value="Scottish Power"/>
              <xsd:enumeration value="SmartestEnergy"/>
              <xsd:enumeration value="Suppliers"/>
              <xsd:enumeration value="Wales &amp; West Utilities"/>
              <xsd:enumeration value="Welsh Assembly"/>
              <xsd:enumeration value="WPD"/>
              <xsd:enumeration value="Xoserve"/>
              <xsd:enumeration value="-"/>
            </xsd:restriction>
          </xsd:simpleType>
        </xsd:union>
      </xsd:simpleType>
    </xsd:element>
    <xsd:element name="Meeting_x0020_Date" ma:index="11" nillable="true" ma:displayName="Meeting Date" ma:description="Enter the date as DD/MM/YYYY" ma:format="DateOnly" ma:internalName="Meeting_x0020_Date" ma:readOnly="false">
      <xsd:simpleType>
        <xsd:restriction base="dms:DateTime"/>
      </xsd:simpleType>
    </xsd:element>
    <xsd:element name="Publication_x0020_Date_x003a_" ma:index="13" nillable="true" ma:displayName="Publication Date:" ma:default="[today]" ma:description="The Publication Date" ma:format="DateOnly" ma:internalName="Publication_x0020_Date_x003A_" ma:readOnly="false">
      <xsd:simpleType>
        <xsd:restriction base="dms:DateTime"/>
      </xsd:simpleType>
    </xsd:element>
    <xsd:element name="Classification" ma:index="14" nillable="true" ma:displayName="Classification" ma:default="Unclassified" ma:format="Dropdown" ma:hidden="true" ma:internalName="Classification" ma:readOnly="false">
      <xsd:simpleType>
        <xsd:restriction base="dms:Choice">
          <xsd:enumeration value="Unclassified"/>
          <xsd:enumeration value="Protect"/>
          <xsd:enumeration value="Restricted"/>
        </xsd:restriction>
      </xsd:simpleType>
    </xsd:element>
    <xsd:element name="Descriptor" ma:index="15" nillable="true" ma:displayName="Descriptor" ma:format="Dropdown" ma:hidden="true" ma:internalName="Descriptor" ma:readOnly="false">
      <xsd:simpleType>
        <xsd:restriction base="dms:Choice">
          <xsd:enumeration value="Commercial"/>
          <xsd:enumeration value="Management"/>
          <xsd:enumeration value="Market Sensitive"/>
          <xsd:enumeration value="Staff"/>
        </xsd:restriction>
      </xsd:simpleType>
    </xsd:element>
    <xsd:element name="TaxCatchAll" ma:index="16" nillable="true" ma:displayName="Taxonomy Catch All Column" ma:hidden="true" ma:list="{d1521d1a-081c-48f5-bf1b-72cfd2d8c9be}" ma:internalName="TaxCatchAll" ma:showField="CatchAllData" ma:web="3c9eaf8e-3b75-4449-94e8-35aaab425fa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8"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801465-ECE4-4772-BEF0-C2952AA2DA09}">
  <ds:schemaRefs>
    <ds:schemaRef ds:uri="http://schemas.microsoft.com/sharepoint/v3/contenttype/forms"/>
  </ds:schemaRefs>
</ds:datastoreItem>
</file>

<file path=customXml/itemProps2.xml><?xml version="1.0" encoding="utf-8"?>
<ds:datastoreItem xmlns:ds="http://schemas.openxmlformats.org/officeDocument/2006/customXml" ds:itemID="{D30FE980-D1C3-4362-A215-F8215897FABF}">
  <ds:schemaRefs>
    <ds:schemaRef ds:uri="http://schemas.microsoft.com/office/2006/metadata/properties"/>
    <ds:schemaRef ds:uri="http://schemas.microsoft.com/office/infopath/2007/PartnerControls"/>
    <ds:schemaRef ds:uri="18715f1d-db61-4b83-bf48-5a24cbc676c6"/>
  </ds:schemaRefs>
</ds:datastoreItem>
</file>

<file path=customXml/itemProps3.xml><?xml version="1.0" encoding="utf-8"?>
<ds:datastoreItem xmlns:ds="http://schemas.openxmlformats.org/officeDocument/2006/customXml" ds:itemID="{D3B17B77-BC95-42F7-ABBE-BF5232F5D1FA}">
  <ds:schemaRefs>
    <ds:schemaRef ds:uri="http://schemas.openxmlformats.org/officeDocument/2006/bibliography"/>
  </ds:schemaRefs>
</ds:datastoreItem>
</file>

<file path=customXml/itemProps4.xml><?xml version="1.0" encoding="utf-8"?>
<ds:datastoreItem xmlns:ds="http://schemas.openxmlformats.org/officeDocument/2006/customXml" ds:itemID="{22EA6E6D-A21D-4B58-8502-3FE3B7EFEB8F}"/>
</file>

<file path=docProps/app.xml><?xml version="1.0" encoding="utf-8"?>
<Properties xmlns="http://schemas.openxmlformats.org/officeDocument/2006/extended-properties" xmlns:vt="http://schemas.openxmlformats.org/officeDocument/2006/docPropsVTypes">
  <Template>Normal</Template>
  <TotalTime>8</TotalTime>
  <Pages>4</Pages>
  <Words>992</Words>
  <Characters>6352</Characters>
  <Application>Microsoft Office Word</Application>
  <DocSecurity>0</DocSecurity>
  <Lines>129</Lines>
  <Paragraphs>33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7311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Natalie Hare</dc:creator>
  <cp:lastModifiedBy>Greg Moulds</cp:lastModifiedBy>
  <cp:revision>11</cp:revision>
  <cp:lastPrinted>2014-03-28T12:31:00Z</cp:lastPrinted>
  <dcterms:created xsi:type="dcterms:W3CDTF">2026-03-30T10:00:00Z</dcterms:created>
  <dcterms:modified xsi:type="dcterms:W3CDTF">2026-04-02T14:02:00Z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0x0101000FFD7F662C071044AE7F0F0C57F17DB3003250A5B9BD302945A1D14BE1971996FE</vt:lpwstr>
  </property>
  <property fmtid="{D5CDD505-2E9C-101B-9397-08002B2CF9AE}" pid="3" name="docLang">
    <vt:lpwstr>en</vt:lpwstr>
  </property>
</Properties>
</file>